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CFDE" w14:textId="77777777" w:rsidR="004C084E" w:rsidRDefault="004C084E" w:rsidP="004C084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0B2423EF" w14:textId="77777777" w:rsidR="004C084E" w:rsidRDefault="004C084E" w:rsidP="004C084E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14:paraId="048348B7" w14:textId="77777777" w:rsidR="004C084E" w:rsidRDefault="004C084E" w:rsidP="004C084E">
      <w:pPr>
        <w:rPr>
          <w:sz w:val="28"/>
          <w:szCs w:val="28"/>
        </w:rPr>
      </w:pPr>
    </w:p>
    <w:p w14:paraId="3B89537F" w14:textId="77777777" w:rsidR="004C084E" w:rsidRDefault="004C084E" w:rsidP="004C084E">
      <w:pPr>
        <w:rPr>
          <w:sz w:val="28"/>
          <w:szCs w:val="28"/>
        </w:rPr>
      </w:pPr>
      <w:r>
        <w:rPr>
          <w:sz w:val="28"/>
          <w:szCs w:val="28"/>
        </w:rPr>
        <w:t xml:space="preserve">23 июля 2019 года                                                                                     </w:t>
      </w:r>
      <w:proofErr w:type="spellStart"/>
      <w:r>
        <w:rPr>
          <w:sz w:val="28"/>
          <w:szCs w:val="28"/>
        </w:rPr>
        <w:t>г.Москва</w:t>
      </w:r>
      <w:proofErr w:type="spellEnd"/>
    </w:p>
    <w:p w14:paraId="1E54FFC3" w14:textId="77777777" w:rsidR="004C084E" w:rsidRDefault="004C084E" w:rsidP="004C084E">
      <w:pPr>
        <w:jc w:val="both"/>
        <w:rPr>
          <w:sz w:val="28"/>
          <w:szCs w:val="28"/>
        </w:rPr>
      </w:pPr>
    </w:p>
    <w:p w14:paraId="3DE4A066" w14:textId="77777777" w:rsidR="004C084E" w:rsidRDefault="004C084E" w:rsidP="004C084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Хорошевский районный суд г. Москвы</w:t>
      </w:r>
    </w:p>
    <w:p w14:paraId="06EA4A9D" w14:textId="77777777" w:rsidR="004C084E" w:rsidRDefault="004C084E" w:rsidP="004C0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председательствующего судьи Асауленко Д.В., при секретаре </w:t>
      </w:r>
      <w:proofErr w:type="spellStart"/>
      <w:r>
        <w:rPr>
          <w:sz w:val="28"/>
          <w:szCs w:val="28"/>
        </w:rPr>
        <w:t>Хозеевой</w:t>
      </w:r>
      <w:proofErr w:type="spellEnd"/>
      <w:r>
        <w:rPr>
          <w:sz w:val="28"/>
          <w:szCs w:val="28"/>
        </w:rPr>
        <w:t xml:space="preserve"> К.П., рассмотрев в открытом судебном заседании гражданское дело № 2-3633/2019 по иску </w:t>
      </w:r>
      <w:proofErr w:type="spellStart"/>
      <w:r>
        <w:rPr>
          <w:sz w:val="28"/>
          <w:szCs w:val="28"/>
        </w:rPr>
        <w:t>Терентеевской</w:t>
      </w:r>
      <w:proofErr w:type="spellEnd"/>
      <w:r>
        <w:rPr>
          <w:sz w:val="28"/>
          <w:szCs w:val="28"/>
        </w:rPr>
        <w:t xml:space="preserve"> Светланы Николаевны к ГБУ </w:t>
      </w:r>
      <w:proofErr w:type="spellStart"/>
      <w:r>
        <w:rPr>
          <w:sz w:val="28"/>
          <w:szCs w:val="28"/>
        </w:rPr>
        <w:t>г.Москвы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Хорошево</w:t>
      </w:r>
      <w:proofErr w:type="spellEnd"/>
      <w:r>
        <w:rPr>
          <w:sz w:val="28"/>
          <w:szCs w:val="28"/>
        </w:rPr>
        <w:t xml:space="preserve">-Мневники» о взыскании неустойки, </w:t>
      </w:r>
    </w:p>
    <w:p w14:paraId="653D2F8A" w14:textId="77777777" w:rsidR="004C084E" w:rsidRDefault="004C084E" w:rsidP="004C084E">
      <w:pPr>
        <w:ind w:firstLine="567"/>
        <w:jc w:val="both"/>
        <w:rPr>
          <w:sz w:val="28"/>
          <w:szCs w:val="28"/>
        </w:rPr>
      </w:pPr>
    </w:p>
    <w:p w14:paraId="7755BE69" w14:textId="77777777" w:rsidR="004C084E" w:rsidRDefault="004C084E" w:rsidP="004C084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14:paraId="2F76B6F6" w14:textId="77777777" w:rsidR="004C084E" w:rsidRDefault="004C084E" w:rsidP="004C084E">
      <w:pPr>
        <w:ind w:firstLine="567"/>
        <w:jc w:val="center"/>
        <w:rPr>
          <w:sz w:val="28"/>
          <w:szCs w:val="28"/>
        </w:rPr>
      </w:pPr>
    </w:p>
    <w:p w14:paraId="7855B5BC" w14:textId="77777777" w:rsidR="004C084E" w:rsidRDefault="004C084E" w:rsidP="004C0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Истец обратился в суд с иском к ответчику о взыскании неустойки. В обоснование заявленных требований указал, что вступившим в законную силу решением Хорошевского районного суда </w:t>
      </w:r>
      <w:proofErr w:type="spellStart"/>
      <w:r>
        <w:rPr>
          <w:sz w:val="28"/>
          <w:szCs w:val="28"/>
        </w:rPr>
        <w:t>г.Москвы</w:t>
      </w:r>
      <w:proofErr w:type="spellEnd"/>
      <w:r>
        <w:rPr>
          <w:sz w:val="28"/>
          <w:szCs w:val="28"/>
        </w:rPr>
        <w:t xml:space="preserve"> от </w:t>
      </w:r>
      <w:r>
        <w:rPr>
          <w:rStyle w:val="cat-Dategrp-3rplc-8"/>
          <w:sz w:val="28"/>
          <w:szCs w:val="28"/>
        </w:rPr>
        <w:t>дата</w:t>
      </w:r>
      <w:r>
        <w:rPr>
          <w:sz w:val="28"/>
          <w:szCs w:val="28"/>
        </w:rPr>
        <w:t xml:space="preserve"> по гражданскому делу № 2-5965/2018 были удовлетворены требования </w:t>
      </w:r>
      <w:proofErr w:type="spellStart"/>
      <w:r>
        <w:rPr>
          <w:sz w:val="28"/>
          <w:szCs w:val="28"/>
        </w:rPr>
        <w:t>Терентеевской</w:t>
      </w:r>
      <w:proofErr w:type="spellEnd"/>
      <w:r>
        <w:rPr>
          <w:sz w:val="28"/>
          <w:szCs w:val="28"/>
        </w:rPr>
        <w:t xml:space="preserve"> С.Н. к ГБУ </w:t>
      </w:r>
      <w:proofErr w:type="spellStart"/>
      <w:r>
        <w:rPr>
          <w:sz w:val="28"/>
          <w:szCs w:val="28"/>
        </w:rPr>
        <w:t>г.Москвы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Хорошево</w:t>
      </w:r>
      <w:proofErr w:type="spellEnd"/>
      <w:r>
        <w:rPr>
          <w:sz w:val="28"/>
          <w:szCs w:val="28"/>
        </w:rPr>
        <w:t xml:space="preserve">-Мневники» о возмещении ущерба, причиненного заливом квартиры истца, расположенной по адресу: Москва </w:t>
      </w:r>
      <w:r>
        <w:rPr>
          <w:rStyle w:val="cat-Addressgrp-1rplc-11"/>
          <w:sz w:val="28"/>
          <w:szCs w:val="28"/>
        </w:rPr>
        <w:t>адрес</w:t>
      </w:r>
      <w:r>
        <w:rPr>
          <w:sz w:val="28"/>
          <w:szCs w:val="28"/>
        </w:rPr>
        <w:t xml:space="preserve">, имевшего место </w:t>
      </w:r>
      <w:r>
        <w:rPr>
          <w:rStyle w:val="cat-Dategrp-4rplc-12"/>
          <w:sz w:val="28"/>
          <w:szCs w:val="28"/>
        </w:rPr>
        <w:t>дата</w:t>
      </w:r>
      <w:r>
        <w:rPr>
          <w:sz w:val="28"/>
          <w:szCs w:val="28"/>
        </w:rPr>
        <w:t xml:space="preserve"> и с ответчика в пользу истца взыскано в счет возмещения ущерба 204 245 руб. 85 коп., штраф в размере 102 122 руб. 93 коп., расходы по уплате государственной пошлины в размере 5 242 руб. 46 коп., всего взыскано 311 611 руб. 24 коп. Истец, с учетом уточненных исковых требований, просит суд взыскать с ответчика в свою пользу неустойку, предусмотренную Законом РФ «О защите прав потребителей» за период </w:t>
      </w:r>
      <w:proofErr w:type="gramStart"/>
      <w:r>
        <w:rPr>
          <w:sz w:val="28"/>
          <w:szCs w:val="28"/>
        </w:rPr>
        <w:t xml:space="preserve">с </w:t>
      </w:r>
      <w:r>
        <w:rPr>
          <w:rStyle w:val="cat-Dategrp-5rplc-17"/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 по </w:t>
      </w:r>
      <w:r>
        <w:rPr>
          <w:rStyle w:val="cat-Dategrp-3rplc-18"/>
          <w:sz w:val="28"/>
          <w:szCs w:val="28"/>
        </w:rPr>
        <w:t>дата</w:t>
      </w:r>
      <w:r>
        <w:rPr>
          <w:sz w:val="28"/>
          <w:szCs w:val="28"/>
        </w:rPr>
        <w:t xml:space="preserve"> в размере 204 242.85 руб.</w:t>
      </w:r>
    </w:p>
    <w:p w14:paraId="0B29DA3F" w14:textId="77777777" w:rsidR="004C084E" w:rsidRDefault="004C084E" w:rsidP="004C0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истца в судебное заседание явился, поддержал заявленные исковые требования и просил удовлетворить их в полном объеме.</w:t>
      </w:r>
    </w:p>
    <w:p w14:paraId="5FA65A8F" w14:textId="77777777" w:rsidR="004C084E" w:rsidRDefault="004C084E" w:rsidP="004C0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ответчика в судебное заседание не явился, о времени и месте рассмотрения дела извещен, о причинах уважительности </w:t>
      </w:r>
      <w:proofErr w:type="gramStart"/>
      <w:r>
        <w:rPr>
          <w:sz w:val="28"/>
          <w:szCs w:val="28"/>
        </w:rPr>
        <w:t>не явки</w:t>
      </w:r>
      <w:proofErr w:type="gramEnd"/>
      <w:r>
        <w:rPr>
          <w:sz w:val="28"/>
          <w:szCs w:val="28"/>
        </w:rPr>
        <w:t xml:space="preserve"> суду не сообщил.</w:t>
      </w:r>
    </w:p>
    <w:p w14:paraId="0BECF838" w14:textId="77777777" w:rsidR="004C084E" w:rsidRDefault="004C084E" w:rsidP="004C0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третьего лица УФК по </w:t>
      </w:r>
      <w:proofErr w:type="spellStart"/>
      <w:r>
        <w:rPr>
          <w:sz w:val="28"/>
          <w:szCs w:val="28"/>
        </w:rPr>
        <w:t>г.Москве</w:t>
      </w:r>
      <w:proofErr w:type="spellEnd"/>
      <w:r>
        <w:rPr>
          <w:sz w:val="28"/>
          <w:szCs w:val="28"/>
        </w:rPr>
        <w:t xml:space="preserve"> в судебное заседание не явился, о времени и месте рассмотрения дела извещен.</w:t>
      </w:r>
    </w:p>
    <w:p w14:paraId="1CFB2EC6" w14:textId="77777777" w:rsidR="004C084E" w:rsidRDefault="004C084E" w:rsidP="004C0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положениями ст.167 ГПК РФ, суд счел возможным рассмотреть дело в отсутствие не явившихся лиц.</w:t>
      </w:r>
    </w:p>
    <w:p w14:paraId="6B3E1EC5" w14:textId="77777777" w:rsidR="004C084E" w:rsidRDefault="004C084E" w:rsidP="004C0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Выслушав представителя истца и исследовав письменные материалы гражданского дела, суд приходит к следующему.</w:t>
      </w:r>
    </w:p>
    <w:p w14:paraId="492F584A" w14:textId="77777777" w:rsidR="004C084E" w:rsidRDefault="004C084E" w:rsidP="004C0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Судом установлено, что вступившим в законную силу решением Хорошевского районного суда </w:t>
      </w:r>
      <w:proofErr w:type="spellStart"/>
      <w:r>
        <w:rPr>
          <w:sz w:val="28"/>
          <w:szCs w:val="28"/>
        </w:rPr>
        <w:t>г.Москвы</w:t>
      </w:r>
      <w:proofErr w:type="spellEnd"/>
      <w:r>
        <w:rPr>
          <w:sz w:val="28"/>
          <w:szCs w:val="28"/>
        </w:rPr>
        <w:t xml:space="preserve"> от </w:t>
      </w:r>
      <w:r>
        <w:rPr>
          <w:rStyle w:val="cat-Dategrp-3rplc-22"/>
          <w:sz w:val="28"/>
          <w:szCs w:val="28"/>
        </w:rPr>
        <w:t>дата</w:t>
      </w:r>
      <w:r>
        <w:rPr>
          <w:sz w:val="28"/>
          <w:szCs w:val="28"/>
        </w:rPr>
        <w:t xml:space="preserve"> по гражданскому делу № 2-5965/2018 были удовлетворены требования </w:t>
      </w:r>
      <w:proofErr w:type="spellStart"/>
      <w:r>
        <w:rPr>
          <w:sz w:val="28"/>
          <w:szCs w:val="28"/>
        </w:rPr>
        <w:t>Терентеевской</w:t>
      </w:r>
      <w:proofErr w:type="spellEnd"/>
      <w:r>
        <w:rPr>
          <w:sz w:val="28"/>
          <w:szCs w:val="28"/>
        </w:rPr>
        <w:t xml:space="preserve"> С.Н. к ГБУ </w:t>
      </w:r>
      <w:proofErr w:type="spellStart"/>
      <w:r>
        <w:rPr>
          <w:sz w:val="28"/>
          <w:szCs w:val="28"/>
        </w:rPr>
        <w:t>г.Москвы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Хорошево</w:t>
      </w:r>
      <w:proofErr w:type="spellEnd"/>
      <w:r>
        <w:rPr>
          <w:sz w:val="28"/>
          <w:szCs w:val="28"/>
        </w:rPr>
        <w:t xml:space="preserve">-Мневники» о возмещении ущерба, причиненного заливом квартиры истца, расположенной по адресу: Москва </w:t>
      </w:r>
      <w:r>
        <w:rPr>
          <w:rStyle w:val="cat-Addressgrp-1rplc-25"/>
          <w:sz w:val="28"/>
          <w:szCs w:val="28"/>
        </w:rPr>
        <w:t>адрес</w:t>
      </w:r>
      <w:r>
        <w:rPr>
          <w:sz w:val="28"/>
          <w:szCs w:val="28"/>
        </w:rPr>
        <w:t xml:space="preserve">, имевшего место </w:t>
      </w:r>
      <w:r>
        <w:rPr>
          <w:rStyle w:val="cat-Dategrp-4rplc-26"/>
          <w:sz w:val="28"/>
          <w:szCs w:val="28"/>
        </w:rPr>
        <w:t>дата</w:t>
      </w:r>
      <w:r>
        <w:rPr>
          <w:sz w:val="28"/>
          <w:szCs w:val="28"/>
        </w:rPr>
        <w:t xml:space="preserve"> и с ответчика в пользу истца взыскано в счет возмещения ущерба 204 245 руб. 85 коп., штраф в размере 102 122 руб. 93 коп., </w:t>
      </w:r>
      <w:r>
        <w:rPr>
          <w:sz w:val="28"/>
          <w:szCs w:val="28"/>
        </w:rPr>
        <w:lastRenderedPageBreak/>
        <w:t>расходы по уплате государственной пошлины в размере 5 242 руб. 46 коп., всего взыскано 311 611 руб. 24 коп.</w:t>
      </w:r>
    </w:p>
    <w:p w14:paraId="385AD7F0" w14:textId="77777777" w:rsidR="004C084E" w:rsidRDefault="004C084E" w:rsidP="004C0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Требований о взыскании с ответчика неустойки, предусмотренной Законом РФ «О защите прав потребителей» в рамках гражданского дела № 2-5965/2018 истцом не заявлялось.</w:t>
      </w:r>
    </w:p>
    <w:p w14:paraId="101AEFDA" w14:textId="77777777" w:rsidR="004C084E" w:rsidRDefault="004C084E" w:rsidP="004C0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суда исполнено </w:t>
      </w:r>
      <w:r>
        <w:rPr>
          <w:rStyle w:val="cat-Dategrp-6rplc-31"/>
          <w:sz w:val="28"/>
          <w:szCs w:val="28"/>
        </w:rPr>
        <w:t>дата</w:t>
      </w:r>
      <w:r>
        <w:rPr>
          <w:sz w:val="28"/>
          <w:szCs w:val="28"/>
        </w:rPr>
        <w:t>.</w:t>
      </w:r>
    </w:p>
    <w:p w14:paraId="7470339E" w14:textId="77777777" w:rsidR="004C084E" w:rsidRDefault="004C084E" w:rsidP="004C08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ст.23 Закона РФ «О защите прав потребителей»</w:t>
      </w:r>
      <w:r>
        <w:rPr>
          <w:rFonts w:ascii="Calibri" w:eastAsia="Calibri" w:hAnsi="Calibri" w:cs="Calibri"/>
          <w:sz w:val="28"/>
          <w:szCs w:val="28"/>
        </w:rPr>
        <w:t>, з</w:t>
      </w:r>
      <w:r>
        <w:rPr>
          <w:sz w:val="28"/>
          <w:szCs w:val="28"/>
        </w:rPr>
        <w:t xml:space="preserve">а нарушение предусмотренных </w:t>
      </w:r>
      <w:hyperlink r:id="rId4" w:history="1">
        <w:r>
          <w:rPr>
            <w:color w:val="0000EE"/>
            <w:sz w:val="28"/>
            <w:szCs w:val="28"/>
          </w:rPr>
          <w:t>статьями 20,</w:t>
        </w:r>
      </w:hyperlink>
      <w:r>
        <w:rPr>
          <w:sz w:val="28"/>
          <w:szCs w:val="28"/>
        </w:rPr>
        <w:t xml:space="preserve"> </w:t>
      </w:r>
      <w:hyperlink r:id="rId5" w:history="1">
        <w:r>
          <w:rPr>
            <w:color w:val="0000EE"/>
            <w:sz w:val="28"/>
            <w:szCs w:val="28"/>
          </w:rPr>
          <w:t>21</w:t>
        </w:r>
      </w:hyperlink>
      <w:r>
        <w:rPr>
          <w:sz w:val="28"/>
          <w:szCs w:val="28"/>
        </w:rPr>
        <w:t xml:space="preserve"> и </w:t>
      </w:r>
      <w:hyperlink r:id="rId6" w:history="1">
        <w:r>
          <w:rPr>
            <w:color w:val="0000EE"/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 настоящего Закона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14:paraId="0F7921CC" w14:textId="77777777" w:rsidR="004C084E" w:rsidRDefault="004C084E" w:rsidP="004C08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Цена товара определяется, исходя из его цены, существовавшей в том месте, в котором требование потребителя должно было быть удовлетворено продавцом (изготовителем, уполномоченной организацией или уполномоченным индивидуальным предпринимателем, импортером), в день добровольного удовлетворения такого требования или в день вынесения судебного решения, если требование добровольно удовлетворено не было.</w:t>
      </w:r>
    </w:p>
    <w:p w14:paraId="35124A14" w14:textId="77777777" w:rsidR="004C084E" w:rsidRDefault="004C084E" w:rsidP="004C08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невыполнения требований потребителя в сроки, предусмотренные </w:t>
      </w:r>
      <w:hyperlink r:id="rId7" w:history="1">
        <w:r>
          <w:rPr>
            <w:color w:val="0000EE"/>
            <w:sz w:val="28"/>
            <w:szCs w:val="28"/>
          </w:rPr>
          <w:t>статьями 20</w:t>
        </w:r>
      </w:hyperlink>
      <w:r>
        <w:rPr>
          <w:sz w:val="28"/>
          <w:szCs w:val="28"/>
        </w:rPr>
        <w:t xml:space="preserve"> - </w:t>
      </w:r>
      <w:hyperlink r:id="rId8" w:history="1">
        <w:r>
          <w:rPr>
            <w:color w:val="0000EE"/>
            <w:sz w:val="28"/>
            <w:szCs w:val="28"/>
          </w:rPr>
          <w:t>22</w:t>
        </w:r>
      </w:hyperlink>
      <w:r>
        <w:rPr>
          <w:sz w:val="28"/>
          <w:szCs w:val="28"/>
        </w:rPr>
        <w:t xml:space="preserve"> настоящего Закона, потребитель вправе по своему выбору предъявить иные требования, установленные </w:t>
      </w:r>
      <w:hyperlink r:id="rId9" w:history="1">
        <w:r>
          <w:rPr>
            <w:color w:val="0000EE"/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настоящего Закона.</w:t>
      </w:r>
    </w:p>
    <w:p w14:paraId="19B0B93C" w14:textId="77777777" w:rsidR="004C084E" w:rsidRDefault="004C084E" w:rsidP="004C08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Ст.61 ГПК РФ предусмотрено, что обстоятельства, установленные вступившим в законную силу судебным </w:t>
      </w:r>
      <w:hyperlink r:id="rId10" w:history="1">
        <w:r>
          <w:rPr>
            <w:color w:val="0000EE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лица.</w:t>
      </w:r>
    </w:p>
    <w:p w14:paraId="2BBEEFB7" w14:textId="77777777" w:rsidR="004C084E" w:rsidRDefault="004C084E" w:rsidP="004C08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Разрешая требования истца о взыскании с ответчика неустойки за нарушение срока выполнения требования потребителя, в частности требования о возмещении ущерба от залива, имевшего место по вине ответчика, суд находит его законным и обоснованным.</w:t>
      </w:r>
    </w:p>
    <w:p w14:paraId="56FF0CCE" w14:textId="77777777" w:rsidR="004C084E" w:rsidRDefault="004C084E" w:rsidP="004C08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Вступившим в законную силу решением суда по гражданскому делу № 2-5965/2018 установлен факт неисполнения требований истца, связанных с нарушением его прав как потребителя, факт вины ответчика в заливе, причинения истцу ущерба.</w:t>
      </w:r>
    </w:p>
    <w:p w14:paraId="119B2610" w14:textId="77777777" w:rsidR="004C084E" w:rsidRDefault="004C084E" w:rsidP="004C08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Ответчиком доказательств отсутствия оснований для удовлетворения требований истца суду не представлено.</w:t>
      </w:r>
    </w:p>
    <w:p w14:paraId="080FE485" w14:textId="77777777" w:rsidR="004C084E" w:rsidRDefault="004C084E" w:rsidP="004C08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 соглашается с расчетом неустойки, представленного истцом, расчет проверен судом и признан арифметически верным, ответчиком расчет истца не оспорен.</w:t>
      </w:r>
    </w:p>
    <w:p w14:paraId="64BE7856" w14:textId="77777777" w:rsidR="004C084E" w:rsidRDefault="004C084E" w:rsidP="004C08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Окончательно с ответчика в пользу истца подлежит взысканию неустойка в размере 204 242.85 руб. (в не превышающей размер исковых требований части – 204 245.85 руб.*114 дней (22.08 по </w:t>
      </w:r>
      <w:proofErr w:type="gramStart"/>
      <w:r>
        <w:rPr>
          <w:rStyle w:val="cat-Dategrp-3rplc-34"/>
          <w:sz w:val="28"/>
          <w:szCs w:val="28"/>
        </w:rPr>
        <w:t>дата</w:t>
      </w:r>
      <w:r>
        <w:rPr>
          <w:sz w:val="28"/>
          <w:szCs w:val="28"/>
        </w:rPr>
        <w:t>)*</w:t>
      </w:r>
      <w:proofErr w:type="gramEnd"/>
      <w:r>
        <w:rPr>
          <w:sz w:val="28"/>
          <w:szCs w:val="28"/>
        </w:rPr>
        <w:t xml:space="preserve">1%. </w:t>
      </w:r>
    </w:p>
    <w:p w14:paraId="7A1B7A05" w14:textId="77777777" w:rsidR="004C084E" w:rsidRDefault="004C084E" w:rsidP="004C084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силу ст.103 ГПК РФ издержки, понесенные судом в связи с рассмотрением дела и государственная пошлина, от уплаты которых истец был освобожден, взыскиваются с ответчика, не освобожденного от уплаты судебных расходов.</w:t>
      </w:r>
    </w:p>
    <w:p w14:paraId="0B24F88C" w14:textId="77777777" w:rsidR="004C084E" w:rsidRDefault="004C084E" w:rsidP="004C084E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п.1 ч.1 ст.333.19 НК РФ с ответчика ГБУ </w:t>
      </w:r>
      <w:proofErr w:type="spellStart"/>
      <w:r>
        <w:rPr>
          <w:sz w:val="28"/>
          <w:szCs w:val="28"/>
        </w:rPr>
        <w:t>г.Москвы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Хорошево</w:t>
      </w:r>
      <w:proofErr w:type="spellEnd"/>
      <w:r>
        <w:rPr>
          <w:sz w:val="28"/>
          <w:szCs w:val="28"/>
        </w:rPr>
        <w:t xml:space="preserve">-Мневники» в доход бюджета </w:t>
      </w:r>
      <w:proofErr w:type="spellStart"/>
      <w:r>
        <w:rPr>
          <w:sz w:val="28"/>
          <w:szCs w:val="28"/>
        </w:rPr>
        <w:t>г.Москвы</w:t>
      </w:r>
      <w:proofErr w:type="spellEnd"/>
      <w:r>
        <w:rPr>
          <w:sz w:val="28"/>
          <w:szCs w:val="28"/>
        </w:rPr>
        <w:t xml:space="preserve"> подлежит взысканию госпошлина, в сумме 5 242 руб.</w:t>
      </w:r>
    </w:p>
    <w:p w14:paraId="245FC789" w14:textId="77777777" w:rsidR="004C084E" w:rsidRDefault="004C084E" w:rsidP="004C08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ст.ст.103, 194-198 ГПК РФ, суд</w:t>
      </w:r>
    </w:p>
    <w:p w14:paraId="0976A0D9" w14:textId="77777777" w:rsidR="004C084E" w:rsidRDefault="004C084E" w:rsidP="004C084E">
      <w:pPr>
        <w:ind w:firstLine="708"/>
        <w:jc w:val="center"/>
        <w:rPr>
          <w:sz w:val="28"/>
          <w:szCs w:val="28"/>
        </w:rPr>
      </w:pPr>
    </w:p>
    <w:p w14:paraId="270562A6" w14:textId="77777777" w:rsidR="004C084E" w:rsidRDefault="004C084E" w:rsidP="004C084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14A64E87" w14:textId="77777777" w:rsidR="004C084E" w:rsidRDefault="004C084E" w:rsidP="004C084E">
      <w:pPr>
        <w:rPr>
          <w:sz w:val="28"/>
          <w:szCs w:val="28"/>
        </w:rPr>
      </w:pPr>
    </w:p>
    <w:p w14:paraId="4B1F4AD0" w14:textId="77777777" w:rsidR="004C084E" w:rsidRDefault="004C084E" w:rsidP="004C0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ГБУ </w:t>
      </w:r>
      <w:proofErr w:type="spellStart"/>
      <w:r>
        <w:rPr>
          <w:sz w:val="28"/>
          <w:szCs w:val="28"/>
        </w:rPr>
        <w:t>г.Москвы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Хорошево</w:t>
      </w:r>
      <w:proofErr w:type="spellEnd"/>
      <w:r>
        <w:rPr>
          <w:sz w:val="28"/>
          <w:szCs w:val="28"/>
        </w:rPr>
        <w:t xml:space="preserve">-Мневники» в пользу </w:t>
      </w:r>
      <w:proofErr w:type="spellStart"/>
      <w:r>
        <w:rPr>
          <w:sz w:val="28"/>
          <w:szCs w:val="28"/>
        </w:rPr>
        <w:t>Терентеевской</w:t>
      </w:r>
      <w:proofErr w:type="spellEnd"/>
      <w:r>
        <w:rPr>
          <w:sz w:val="28"/>
          <w:szCs w:val="28"/>
        </w:rPr>
        <w:t xml:space="preserve"> Светланы Николаевны неустойку в размере 204 242.85 руб.</w:t>
      </w:r>
    </w:p>
    <w:p w14:paraId="0A85E921" w14:textId="77777777" w:rsidR="004C084E" w:rsidRDefault="004C084E" w:rsidP="004C0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ГБУ </w:t>
      </w:r>
      <w:proofErr w:type="spellStart"/>
      <w:r>
        <w:rPr>
          <w:sz w:val="28"/>
          <w:szCs w:val="28"/>
        </w:rPr>
        <w:t>г.Москвы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раойна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Хорошево</w:t>
      </w:r>
      <w:proofErr w:type="spellEnd"/>
      <w:r>
        <w:rPr>
          <w:sz w:val="28"/>
          <w:szCs w:val="28"/>
        </w:rPr>
        <w:t xml:space="preserve">-Мневники» в доход бюджета </w:t>
      </w:r>
      <w:proofErr w:type="spellStart"/>
      <w:r>
        <w:rPr>
          <w:sz w:val="28"/>
          <w:szCs w:val="28"/>
        </w:rPr>
        <w:t>г.Москвы</w:t>
      </w:r>
      <w:proofErr w:type="spellEnd"/>
      <w:r>
        <w:rPr>
          <w:sz w:val="28"/>
          <w:szCs w:val="28"/>
        </w:rPr>
        <w:t xml:space="preserve"> государственную пошлину в размере 5 242 руб.</w:t>
      </w:r>
    </w:p>
    <w:p w14:paraId="4E4D491D" w14:textId="77777777" w:rsidR="004C084E" w:rsidRDefault="004C084E" w:rsidP="004C08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Решение может быть обжаловано в Московский городской суд в течение одного месяца со дня изготовления решения в окончательной форме через Хорошевский районный суд г. Москвы.</w:t>
      </w:r>
    </w:p>
    <w:p w14:paraId="05FACB3C" w14:textId="77777777" w:rsidR="004C084E" w:rsidRDefault="004C084E" w:rsidP="004C084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1536D48" w14:textId="77777777" w:rsidR="004C084E" w:rsidRDefault="004C084E" w:rsidP="004C084E">
      <w:pPr>
        <w:jc w:val="both"/>
        <w:rPr>
          <w:sz w:val="28"/>
          <w:szCs w:val="28"/>
        </w:rPr>
      </w:pPr>
    </w:p>
    <w:p w14:paraId="78940445" w14:textId="77777777" w:rsidR="004C084E" w:rsidRDefault="004C084E" w:rsidP="004C084E">
      <w:pPr>
        <w:rPr>
          <w:sz w:val="28"/>
          <w:szCs w:val="28"/>
        </w:rPr>
      </w:pPr>
      <w:r>
        <w:rPr>
          <w:sz w:val="28"/>
          <w:szCs w:val="28"/>
        </w:rPr>
        <w:t xml:space="preserve">Судья                                                                                  </w:t>
      </w:r>
      <w:r>
        <w:rPr>
          <w:sz w:val="28"/>
          <w:szCs w:val="28"/>
        </w:rPr>
        <w:tab/>
        <w:t>Д.В. Асауленко</w:t>
      </w:r>
    </w:p>
    <w:p w14:paraId="6174D635" w14:textId="77777777" w:rsidR="004C084E" w:rsidRDefault="004C084E" w:rsidP="004C084E">
      <w:pPr>
        <w:rPr>
          <w:sz w:val="28"/>
          <w:szCs w:val="28"/>
        </w:rPr>
      </w:pPr>
    </w:p>
    <w:p w14:paraId="5A4AA078" w14:textId="77777777" w:rsidR="004C084E" w:rsidRDefault="004C084E" w:rsidP="004C084E">
      <w:pPr>
        <w:ind w:firstLine="708"/>
        <w:jc w:val="right"/>
      </w:pPr>
    </w:p>
    <w:p w14:paraId="7BFB070A" w14:textId="77777777" w:rsidR="004C084E" w:rsidRDefault="004C084E" w:rsidP="004C084E">
      <w:pPr>
        <w:ind w:firstLine="708"/>
        <w:jc w:val="right"/>
      </w:pPr>
      <w:r>
        <w:t>Мотивированное решение составлено 09.08.2019 года</w:t>
      </w:r>
    </w:p>
    <w:p w14:paraId="6849F69A" w14:textId="77777777" w:rsidR="004C084E" w:rsidRDefault="004C084E" w:rsidP="004C084E">
      <w:pPr>
        <w:ind w:firstLine="708"/>
        <w:jc w:val="right"/>
      </w:pPr>
    </w:p>
    <w:p w14:paraId="78866867" w14:textId="77777777" w:rsidR="004C084E" w:rsidRDefault="004C084E" w:rsidP="004C084E">
      <w:pPr>
        <w:jc w:val="right"/>
      </w:pPr>
      <w:r>
        <w:t>Судья                            Д.В. Асауленко</w:t>
      </w:r>
    </w:p>
    <w:p w14:paraId="54CA0C4C" w14:textId="77777777" w:rsidR="00091F30" w:rsidRDefault="00091F30"/>
    <w:sectPr w:rsidR="00091F30" w:rsidSect="00D869D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4E"/>
    <w:rsid w:val="00091F30"/>
    <w:rsid w:val="004C084E"/>
    <w:rsid w:val="00D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C3AC"/>
  <w15:chartTrackingRefBased/>
  <w15:docId w15:val="{BEC28D17-6772-694D-89A0-022C6088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84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t-Dategrp-3rplc-8">
    <w:name w:val="cat-Date grp-3 rplc-8"/>
    <w:basedOn w:val="a0"/>
    <w:rsid w:val="004C084E"/>
  </w:style>
  <w:style w:type="character" w:customStyle="1" w:styleId="cat-Addressgrp-1rplc-11">
    <w:name w:val="cat-Address grp-1 rplc-11"/>
    <w:basedOn w:val="a0"/>
    <w:rsid w:val="004C084E"/>
  </w:style>
  <w:style w:type="character" w:customStyle="1" w:styleId="cat-Dategrp-4rplc-12">
    <w:name w:val="cat-Date grp-4 rplc-12"/>
    <w:basedOn w:val="a0"/>
    <w:rsid w:val="004C084E"/>
  </w:style>
  <w:style w:type="character" w:customStyle="1" w:styleId="cat-Dategrp-5rplc-17">
    <w:name w:val="cat-Date grp-5 rplc-17"/>
    <w:basedOn w:val="a0"/>
    <w:rsid w:val="004C084E"/>
  </w:style>
  <w:style w:type="character" w:customStyle="1" w:styleId="cat-Dategrp-3rplc-18">
    <w:name w:val="cat-Date grp-3 rplc-18"/>
    <w:basedOn w:val="a0"/>
    <w:rsid w:val="004C084E"/>
  </w:style>
  <w:style w:type="character" w:customStyle="1" w:styleId="cat-Dategrp-3rplc-22">
    <w:name w:val="cat-Date grp-3 rplc-22"/>
    <w:basedOn w:val="a0"/>
    <w:rsid w:val="004C084E"/>
  </w:style>
  <w:style w:type="character" w:customStyle="1" w:styleId="cat-Addressgrp-1rplc-25">
    <w:name w:val="cat-Address grp-1 rplc-25"/>
    <w:basedOn w:val="a0"/>
    <w:rsid w:val="004C084E"/>
  </w:style>
  <w:style w:type="character" w:customStyle="1" w:styleId="cat-Dategrp-4rplc-26">
    <w:name w:val="cat-Date grp-4 rplc-26"/>
    <w:basedOn w:val="a0"/>
    <w:rsid w:val="004C084E"/>
  </w:style>
  <w:style w:type="character" w:customStyle="1" w:styleId="cat-Dategrp-6rplc-31">
    <w:name w:val="cat-Date grp-6 rplc-31"/>
    <w:basedOn w:val="a0"/>
    <w:rsid w:val="004C084E"/>
  </w:style>
  <w:style w:type="character" w:customStyle="1" w:styleId="cat-Dategrp-3rplc-34">
    <w:name w:val="cat-Date grp-3 rplc-34"/>
    <w:basedOn w:val="a0"/>
    <w:rsid w:val="004C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9A87DC7084A6C69351E57F5DA3B96BAC6AE6ECAA691B78C4F8126F21AAAEA2C1304C2A304D580BD51F4106B711426203E1F9A2624D9B7e42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49A87DC7084A6C69351E57F5DA3B96BAC6AE6ECAA691B78C4F8126F21AAAEA2C1304C2A304D583BC51F4106B711426203E1F9A2624D9B7e42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9A87DC7084A6C69351E57F5DA3B96BAC6AE6ECAA691B78C4F8126F21AAAEA2C1304C2A304D580BD51F4106B711426203E1F9A2624D9B7e42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E49A87DC7084A6C69351E57F5DA3B96BAC6AE6ECAA691B78C4F8126F21AAAEA2C1304C2A304D583B151F4106B711426203E1F9A2624D9B7e428H" TargetMode="External"/><Relationship Id="rId10" Type="http://schemas.openxmlformats.org/officeDocument/2006/relationships/hyperlink" Target="consultantplus://offline/ref=0AB76CC07DAC348E0003252618D478DE49AF555711BE36359D7D8DD6BE3286156AAF6E3918A50FA77A2D8F14735CB15C9FD00DE7C697559F6934H" TargetMode="External"/><Relationship Id="rId4" Type="http://schemas.openxmlformats.org/officeDocument/2006/relationships/hyperlink" Target="consultantplus://offline/ref=9E49A87DC7084A6C69351E57F5DA3B96BAC6AE6ECAA691B78C4F8126F21AAAEA2C1304C2A304D583BC51F4106B711426203E1F9A2624D9B7e428H" TargetMode="External"/><Relationship Id="rId9" Type="http://schemas.openxmlformats.org/officeDocument/2006/relationships/hyperlink" Target="consultantplus://offline/ref=9E49A87DC7084A6C69351E57F5DA3B96BAC6AE6ECAA691B78C4F8126F21AAAEA2C1304C2A304D587B051F4106B711426203E1F9A2624D9B7e4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6273</Characters>
  <Application>Microsoft Office Word</Application>
  <DocSecurity>0</DocSecurity>
  <Lines>52</Lines>
  <Paragraphs>14</Paragraphs>
  <ScaleCrop>false</ScaleCrop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2021-01-28T10:48:00Z</dcterms:created>
  <dcterms:modified xsi:type="dcterms:W3CDTF">2021-01-28T10:49:00Z</dcterms:modified>
</cp:coreProperties>
</file>