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8B3" w:rsidRDefault="009D18B3" w:rsidP="009D18B3">
      <w:pPr>
        <w:keepNext w:val="0"/>
        <w:keepLines w:val="0"/>
        <w:autoSpaceDE w:val="0"/>
        <w:autoSpaceDN w:val="0"/>
        <w:adjustRightInd w:val="0"/>
        <w:spacing w:before="0"/>
        <w:rPr>
          <w:rFonts w:ascii="Tahoma" w:eastAsiaTheme="minorHAnsi" w:hAnsi="Tahoma" w:cs="Tahoma"/>
          <w:color w:val="auto"/>
          <w:sz w:val="20"/>
          <w:szCs w:val="20"/>
        </w:rPr>
      </w:pPr>
      <w:r>
        <w:rPr>
          <w:rFonts w:ascii="Tahoma" w:eastAsiaTheme="minorHAnsi" w:hAnsi="Tahoma" w:cs="Tahoma"/>
          <w:color w:val="auto"/>
          <w:sz w:val="20"/>
          <w:szCs w:val="20"/>
        </w:rPr>
        <w:br/>
      </w:r>
    </w:p>
    <w:p w:rsidR="009D18B3" w:rsidRDefault="009D18B3" w:rsidP="009D18B3">
      <w:pPr>
        <w:autoSpaceDE w:val="0"/>
        <w:autoSpaceDN w:val="0"/>
        <w:adjustRightInd w:val="0"/>
        <w:jc w:val="both"/>
        <w:outlineLvl w:val="0"/>
        <w:rPr>
          <w:rFonts w:ascii="Arial" w:hAnsi="Arial" w:cs="Arial"/>
          <w:sz w:val="20"/>
          <w:szCs w:val="20"/>
        </w:rPr>
      </w:pPr>
    </w:p>
    <w:p w:rsidR="009D18B3" w:rsidRDefault="009D18B3" w:rsidP="009D18B3">
      <w:pPr>
        <w:autoSpaceDE w:val="0"/>
        <w:autoSpaceDN w:val="0"/>
        <w:adjustRightInd w:val="0"/>
        <w:spacing w:before="260"/>
        <w:jc w:val="right"/>
        <w:rPr>
          <w:rFonts w:ascii="Arial" w:hAnsi="Arial" w:cs="Arial"/>
          <w:sz w:val="20"/>
          <w:szCs w:val="20"/>
        </w:rPr>
      </w:pPr>
      <w:bookmarkStart w:id="0" w:name="_GoBack"/>
      <w:r>
        <w:rPr>
          <w:rFonts w:ascii="Arial" w:hAnsi="Arial" w:cs="Arial"/>
          <w:sz w:val="20"/>
          <w:szCs w:val="20"/>
        </w:rPr>
        <w:t xml:space="preserve">В ______________________________________________ районный суд </w:t>
      </w:r>
      <w:hyperlink w:anchor="Par142" w:history="1">
        <w:r>
          <w:rPr>
            <w:rFonts w:ascii="Arial" w:hAnsi="Arial" w:cs="Arial"/>
            <w:color w:val="0000FF"/>
            <w:sz w:val="20"/>
            <w:szCs w:val="20"/>
          </w:rPr>
          <w:t>&lt;1&gt;</w:t>
        </w:r>
      </w:hyperlink>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Истец: _____________________________________</w:t>
      </w:r>
      <w:proofErr w:type="gramStart"/>
      <w:r>
        <w:rPr>
          <w:rFonts w:ascii="Arial" w:hAnsi="Arial" w:cs="Arial"/>
          <w:sz w:val="20"/>
          <w:szCs w:val="20"/>
        </w:rPr>
        <w:t>_(</w:t>
      </w:r>
      <w:proofErr w:type="gramEnd"/>
      <w:r>
        <w:rPr>
          <w:rFonts w:ascii="Arial" w:hAnsi="Arial" w:cs="Arial"/>
          <w:sz w:val="20"/>
          <w:szCs w:val="20"/>
        </w:rPr>
        <w:t>Ф.И.О. наследника),</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адрес: _________________________________________________________,</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телефон: _______________________, факс: ________________________,</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адрес электронной почты: ________________________________________</w:t>
      </w:r>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 xml:space="preserve">Представитель истца: _______________________________________ </w:t>
      </w:r>
      <w:hyperlink w:anchor="Par143" w:history="1">
        <w:r>
          <w:rPr>
            <w:rFonts w:ascii="Arial" w:hAnsi="Arial" w:cs="Arial"/>
            <w:color w:val="0000FF"/>
            <w:sz w:val="20"/>
            <w:szCs w:val="20"/>
          </w:rPr>
          <w:t>&lt;2&gt;</w:t>
        </w:r>
      </w:hyperlink>
      <w:r>
        <w:rPr>
          <w:rFonts w:ascii="Arial" w:hAnsi="Arial" w:cs="Arial"/>
          <w:sz w:val="20"/>
          <w:szCs w:val="20"/>
        </w:rPr>
        <w:t>,</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адрес: _________________________________________________________,</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телефон: _______________________, факс: ________________________,</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адрес электронной почты: ________________________________________</w:t>
      </w:r>
    </w:p>
    <w:p w:rsidR="009D18B3" w:rsidRDefault="009D18B3" w:rsidP="009D18B3">
      <w:pPr>
        <w:autoSpaceDE w:val="0"/>
        <w:autoSpaceDN w:val="0"/>
        <w:adjustRightInd w:val="0"/>
        <w:rPr>
          <w:rFonts w:ascii="Arial" w:hAnsi="Arial" w:cs="Arial"/>
        </w:rPr>
      </w:pPr>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Ответчик: __________________________________ (Ф.И.О. наследника),</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адрес: _________________________________________________________,</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телефон: _______________________, факс: ________________________,</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адрес электронной почты: ________________________________________</w:t>
      </w:r>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Вариант для ответчика-гражданина:</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дата и место рождения: _________________________ (если известны),</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место работы: __________________________________ (если известно),</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 xml:space="preserve">идентификатор гражданина: ___________________________________ </w:t>
      </w:r>
      <w:hyperlink w:anchor="Par146" w:history="1">
        <w:r>
          <w:rPr>
            <w:rFonts w:ascii="Arial" w:hAnsi="Arial" w:cs="Arial"/>
            <w:color w:val="0000FF"/>
            <w:sz w:val="20"/>
            <w:szCs w:val="20"/>
          </w:rPr>
          <w:t>&lt;3&gt;</w:t>
        </w:r>
      </w:hyperlink>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Вариант для ответчика-организации:</w:t>
      </w: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ИНН ___________________, ОГРН ___________________ (если известны)</w:t>
      </w:r>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 xml:space="preserve">Цена иска: ___________________________ рублей </w:t>
      </w:r>
      <w:hyperlink w:anchor="Par147" w:history="1">
        <w:r>
          <w:rPr>
            <w:rFonts w:ascii="Arial" w:hAnsi="Arial" w:cs="Arial"/>
            <w:color w:val="0000FF"/>
            <w:sz w:val="20"/>
            <w:szCs w:val="20"/>
          </w:rPr>
          <w:t>&lt;4&gt;</w:t>
        </w:r>
      </w:hyperlink>
    </w:p>
    <w:p w:rsidR="009D18B3" w:rsidRDefault="009D18B3" w:rsidP="009D18B3">
      <w:pPr>
        <w:autoSpaceDE w:val="0"/>
        <w:autoSpaceDN w:val="0"/>
        <w:adjustRightInd w:val="0"/>
        <w:jc w:val="right"/>
        <w:rPr>
          <w:rFonts w:ascii="Arial" w:hAnsi="Arial" w:cs="Arial"/>
          <w:sz w:val="20"/>
          <w:szCs w:val="20"/>
        </w:rPr>
      </w:pPr>
      <w:r>
        <w:rPr>
          <w:rFonts w:ascii="Arial" w:hAnsi="Arial" w:cs="Arial"/>
          <w:sz w:val="20"/>
          <w:szCs w:val="20"/>
        </w:rPr>
        <w:t xml:space="preserve">Госпошлина: __________________________ рублей </w:t>
      </w:r>
      <w:hyperlink w:anchor="Par148" w:history="1">
        <w:r>
          <w:rPr>
            <w:rFonts w:ascii="Arial" w:hAnsi="Arial" w:cs="Arial"/>
            <w:color w:val="0000FF"/>
            <w:sz w:val="20"/>
            <w:szCs w:val="20"/>
          </w:rPr>
          <w:t>&lt;5&gt;</w:t>
        </w:r>
      </w:hyperlink>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9D18B3" w:rsidRPr="009D18B3" w:rsidRDefault="009D18B3" w:rsidP="009D18B3">
      <w:pPr>
        <w:keepNext w:val="0"/>
        <w:keepLines w:val="0"/>
        <w:autoSpaceDE w:val="0"/>
        <w:autoSpaceDN w:val="0"/>
        <w:adjustRightInd w:val="0"/>
        <w:spacing w:before="0"/>
        <w:ind w:left="2832" w:firstLine="708"/>
        <w:jc w:val="both"/>
        <w:rPr>
          <w:rFonts w:ascii="Courier New" w:eastAsiaTheme="minorHAnsi" w:hAnsi="Courier New" w:cs="Courier New"/>
          <w:b/>
          <w:bCs/>
          <w:color w:val="auto"/>
          <w:sz w:val="20"/>
          <w:szCs w:val="20"/>
        </w:rPr>
      </w:pPr>
      <w:r w:rsidRPr="009D18B3">
        <w:rPr>
          <w:rFonts w:ascii="Courier New" w:eastAsiaTheme="minorHAnsi" w:hAnsi="Courier New" w:cs="Courier New"/>
          <w:b/>
          <w:bCs/>
          <w:color w:val="auto"/>
          <w:sz w:val="20"/>
          <w:szCs w:val="20"/>
        </w:rPr>
        <w:t>Исковое заявление</w:t>
      </w:r>
    </w:p>
    <w:p w:rsidR="009D18B3" w:rsidRPr="009D18B3" w:rsidRDefault="009D18B3" w:rsidP="009D18B3">
      <w:pPr>
        <w:keepNext w:val="0"/>
        <w:keepLines w:val="0"/>
        <w:autoSpaceDE w:val="0"/>
        <w:autoSpaceDN w:val="0"/>
        <w:adjustRightInd w:val="0"/>
        <w:spacing w:before="0"/>
        <w:jc w:val="both"/>
        <w:rPr>
          <w:rFonts w:ascii="Courier New" w:eastAsiaTheme="minorHAnsi" w:hAnsi="Courier New" w:cs="Courier New"/>
          <w:b/>
          <w:bCs/>
          <w:color w:val="auto"/>
          <w:sz w:val="20"/>
          <w:szCs w:val="20"/>
        </w:rPr>
      </w:pPr>
      <w:r w:rsidRPr="009D18B3">
        <w:rPr>
          <w:rFonts w:ascii="Courier New" w:eastAsiaTheme="minorHAnsi" w:hAnsi="Courier New" w:cs="Courier New"/>
          <w:b/>
          <w:bCs/>
          <w:color w:val="auto"/>
          <w:sz w:val="20"/>
          <w:szCs w:val="20"/>
        </w:rPr>
        <w:t xml:space="preserve">          о признании права собственности в порядке наследования</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 "__"________ ____ года рождения,</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наследодателя)</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зарегистрированный(</w:t>
      </w:r>
      <w:proofErr w:type="spellStart"/>
      <w:proofErr w:type="gramStart"/>
      <w:r>
        <w:rPr>
          <w:rFonts w:ascii="Courier New" w:eastAsiaTheme="minorHAnsi" w:hAnsi="Courier New" w:cs="Courier New"/>
          <w:color w:val="auto"/>
          <w:sz w:val="20"/>
          <w:szCs w:val="20"/>
        </w:rPr>
        <w:t>ая</w:t>
      </w:r>
      <w:proofErr w:type="spellEnd"/>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 xml:space="preserve">   на      момент      смерти      по      адресу:</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w:t>
      </w:r>
      <w:proofErr w:type="gramStart"/>
      <w:r>
        <w:rPr>
          <w:rFonts w:ascii="Courier New" w:eastAsiaTheme="minorHAnsi" w:hAnsi="Courier New" w:cs="Courier New"/>
          <w:color w:val="auto"/>
          <w:sz w:val="20"/>
          <w:szCs w:val="20"/>
        </w:rPr>
        <w:t xml:space="preserve">_,   </w:t>
      </w:r>
      <w:proofErr w:type="gramEnd"/>
      <w:r>
        <w:rPr>
          <w:rFonts w:ascii="Courier New" w:eastAsiaTheme="minorHAnsi" w:hAnsi="Courier New" w:cs="Courier New"/>
          <w:color w:val="auto"/>
          <w:sz w:val="20"/>
          <w:szCs w:val="20"/>
        </w:rPr>
        <w:t>умер(ла)   "___"________  ____  г.,  что</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подтверждается  Свидетельством</w:t>
      </w:r>
      <w:proofErr w:type="gramEnd"/>
      <w:r>
        <w:rPr>
          <w:rFonts w:ascii="Courier New" w:eastAsiaTheme="minorHAnsi" w:hAnsi="Courier New" w:cs="Courier New"/>
          <w:color w:val="auto"/>
          <w:sz w:val="20"/>
          <w:szCs w:val="20"/>
        </w:rPr>
        <w:t xml:space="preserve">  о  смерти  от  "___"________ ____ г. N 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Завещание __________________________________ не составлялось.</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наследодателя)</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 смерти _______________________ открылось наследство, состоящее из</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наследодателя)</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жилого  помещения</w:t>
      </w:r>
      <w:proofErr w:type="gramEnd"/>
      <w:r>
        <w:rPr>
          <w:rFonts w:ascii="Courier New" w:eastAsiaTheme="minorHAnsi" w:hAnsi="Courier New" w:cs="Courier New"/>
          <w:color w:val="auto"/>
          <w:sz w:val="20"/>
          <w:szCs w:val="20"/>
        </w:rPr>
        <w:t xml:space="preserve"> (квартиры) общей площадью __ кв. м, жилой площадью __ кв.</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  расположенного</w:t>
      </w:r>
      <w:proofErr w:type="gramEnd"/>
      <w:r>
        <w:rPr>
          <w:rFonts w:ascii="Courier New" w:eastAsiaTheme="minorHAnsi" w:hAnsi="Courier New" w:cs="Courier New"/>
          <w:color w:val="auto"/>
          <w:sz w:val="20"/>
          <w:szCs w:val="20"/>
        </w:rPr>
        <w:t xml:space="preserve"> по адресу: __________________________, кадастровый номер</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w:t>
      </w:r>
      <w:proofErr w:type="gramStart"/>
      <w:r>
        <w:rPr>
          <w:rFonts w:ascii="Courier New" w:eastAsiaTheme="minorHAnsi" w:hAnsi="Courier New" w:cs="Courier New"/>
          <w:color w:val="auto"/>
          <w:sz w:val="20"/>
          <w:szCs w:val="20"/>
        </w:rPr>
        <w:t>_;  денежного</w:t>
      </w:r>
      <w:proofErr w:type="gramEnd"/>
      <w:r>
        <w:rPr>
          <w:rFonts w:ascii="Courier New" w:eastAsiaTheme="minorHAnsi" w:hAnsi="Courier New" w:cs="Courier New"/>
          <w:color w:val="auto"/>
          <w:sz w:val="20"/>
          <w:szCs w:val="20"/>
        </w:rPr>
        <w:t xml:space="preserve">  вклада  в  размере  ________  (__________)  рублей с</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причитающимися  процентами</w:t>
      </w:r>
      <w:proofErr w:type="gramEnd"/>
      <w:r>
        <w:rPr>
          <w:rFonts w:ascii="Courier New" w:eastAsiaTheme="minorHAnsi" w:hAnsi="Courier New" w:cs="Courier New"/>
          <w:color w:val="auto"/>
          <w:sz w:val="20"/>
          <w:szCs w:val="20"/>
        </w:rPr>
        <w:t>, открытого в ________________________________ по</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счету N _____________; автомобиля марки "______________" ____ года выпуска,</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VIN ________, двигатель N _______, государственный номерной знак 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оценка  которого</w:t>
      </w:r>
      <w:proofErr w:type="gramEnd"/>
      <w:r>
        <w:rPr>
          <w:rFonts w:ascii="Courier New" w:eastAsiaTheme="minorHAnsi" w:hAnsi="Courier New" w:cs="Courier New"/>
          <w:color w:val="auto"/>
          <w:sz w:val="20"/>
          <w:szCs w:val="20"/>
        </w:rPr>
        <w:t xml:space="preserve">  составляет  ________ (__________) рублей; </w:t>
      </w:r>
      <w:proofErr w:type="spellStart"/>
      <w:r>
        <w:rPr>
          <w:rFonts w:ascii="Courier New" w:eastAsiaTheme="minorHAnsi" w:hAnsi="Courier New" w:cs="Courier New"/>
          <w:color w:val="auto"/>
          <w:sz w:val="20"/>
          <w:szCs w:val="20"/>
        </w:rPr>
        <w:t>паенакопления</w:t>
      </w:r>
      <w:proofErr w:type="spellEnd"/>
      <w:r>
        <w:rPr>
          <w:rFonts w:ascii="Courier New" w:eastAsiaTheme="minorHAnsi" w:hAnsi="Courier New" w:cs="Courier New"/>
          <w:color w:val="auto"/>
          <w:sz w:val="20"/>
          <w:szCs w:val="20"/>
        </w:rPr>
        <w:t xml:space="preserve"> в</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размере  _</w:t>
      </w:r>
      <w:proofErr w:type="gramEnd"/>
      <w:r>
        <w:rPr>
          <w:rFonts w:ascii="Courier New" w:eastAsiaTheme="minorHAnsi" w:hAnsi="Courier New" w:cs="Courier New"/>
          <w:color w:val="auto"/>
          <w:sz w:val="20"/>
          <w:szCs w:val="20"/>
        </w:rPr>
        <w:t>_______  (__________) рублей в кооперативе "_______________" в г.</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w:t>
      </w:r>
      <w:proofErr w:type="gramStart"/>
      <w:r>
        <w:rPr>
          <w:rFonts w:ascii="Courier New" w:eastAsiaTheme="minorHAnsi" w:hAnsi="Courier New" w:cs="Courier New"/>
          <w:color w:val="auto"/>
          <w:sz w:val="20"/>
          <w:szCs w:val="20"/>
        </w:rPr>
        <w:t>_;  обыкновенных</w:t>
      </w:r>
      <w:proofErr w:type="gramEnd"/>
      <w:r>
        <w:rPr>
          <w:rFonts w:ascii="Courier New" w:eastAsiaTheme="minorHAnsi" w:hAnsi="Courier New" w:cs="Courier New"/>
          <w:color w:val="auto"/>
          <w:sz w:val="20"/>
          <w:szCs w:val="20"/>
        </w:rPr>
        <w:t xml:space="preserve">  акций  ___________  N  ____, номер лицевого</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счета  _</w:t>
      </w:r>
      <w:proofErr w:type="gramEnd"/>
      <w:r>
        <w:rPr>
          <w:rFonts w:ascii="Courier New" w:eastAsiaTheme="minorHAnsi" w:hAnsi="Courier New" w:cs="Courier New"/>
          <w:color w:val="auto"/>
          <w:sz w:val="20"/>
          <w:szCs w:val="20"/>
        </w:rPr>
        <w:t xml:space="preserve">____,  в  количестве  _____  шт.  </w:t>
      </w:r>
      <w:proofErr w:type="gramStart"/>
      <w:r>
        <w:rPr>
          <w:rFonts w:ascii="Courier New" w:eastAsiaTheme="minorHAnsi" w:hAnsi="Courier New" w:cs="Courier New"/>
          <w:color w:val="auto"/>
          <w:sz w:val="20"/>
          <w:szCs w:val="20"/>
        </w:rPr>
        <w:t>номинальной  стоимостью</w:t>
      </w:r>
      <w:proofErr w:type="gramEnd"/>
      <w:r>
        <w:rPr>
          <w:rFonts w:ascii="Courier New" w:eastAsiaTheme="minorHAnsi" w:hAnsi="Courier New" w:cs="Courier New"/>
          <w:color w:val="auto"/>
          <w:sz w:val="20"/>
          <w:szCs w:val="20"/>
        </w:rPr>
        <w:t xml:space="preserve">  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 рублей; ______________________________________________________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иное имущество, принадлежавшее наследодателю</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 день открытия наследства, за исключением имущественных прав и</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обязанностей, если они неразрывно связаны с личностью наследодателя, а</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также если их переход в порядке наследования не допускается Гражданским</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hyperlink r:id="rId4" w:history="1">
        <w:r>
          <w:rPr>
            <w:rFonts w:ascii="Courier New" w:eastAsiaTheme="minorHAnsi" w:hAnsi="Courier New" w:cs="Courier New"/>
            <w:color w:val="0000FF"/>
            <w:sz w:val="20"/>
            <w:szCs w:val="20"/>
          </w:rPr>
          <w:t>кодексом</w:t>
        </w:r>
      </w:hyperlink>
      <w:r>
        <w:rPr>
          <w:rFonts w:ascii="Courier New" w:eastAsiaTheme="minorHAnsi" w:hAnsi="Courier New" w:cs="Courier New"/>
          <w:color w:val="auto"/>
          <w:sz w:val="20"/>
          <w:szCs w:val="20"/>
        </w:rPr>
        <w:t xml:space="preserve"> Российской Федерации или другими федеральными законами)</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что подтверждается _______________________________________________________.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Истец (или: его представитель) с "__"______ ____ г. вступил во владение</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(или: в управление) следующим наследственным имуществом: _________________,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так как __________________________________________________________________,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(проживает в квартире (или доме), принадлежащей наследодателю,</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пользуется вещами, принадлежавшими наследодателю)</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что подтверждается _______________________________________________________.</w:t>
      </w:r>
    </w:p>
    <w:p w:rsidR="009D18B3" w:rsidRDefault="009D18B3" w:rsidP="009D18B3">
      <w:pPr>
        <w:autoSpaceDE w:val="0"/>
        <w:autoSpaceDN w:val="0"/>
        <w:adjustRightInd w:val="0"/>
        <w:ind w:firstLine="540"/>
        <w:jc w:val="both"/>
        <w:rPr>
          <w:rFonts w:ascii="Arial" w:hAnsi="Arial" w:cs="Arial"/>
          <w:sz w:val="20"/>
          <w:szCs w:val="20"/>
        </w:rPr>
      </w:pPr>
      <w:r>
        <w:rPr>
          <w:rFonts w:ascii="Arial" w:hAnsi="Arial" w:cs="Arial"/>
          <w:sz w:val="20"/>
          <w:szCs w:val="20"/>
        </w:rPr>
        <w:t>Истцом были приняты следующие меры по сохранению наследственного имущества, защите его от посягательств или притязаний третьих лиц: ___________________________, а также произвел за свой счет расходы на содержание наследственного имущества, что подтверждается ________________________________________________.</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Действия по фактическому принятию истцом наследства были совершены наследником в течение срока, установленного для принятия наследства - в течение 6 (шести) месяцев со дня открытия наследства.</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течение установленного законом срока истец не обратился к нотариусу с заявлением о принятии наследства, поскольку _____________________________________.</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Согласно </w:t>
      </w:r>
      <w:hyperlink r:id="rId5" w:history="1">
        <w:r>
          <w:rPr>
            <w:rFonts w:ascii="Arial" w:hAnsi="Arial" w:cs="Arial"/>
            <w:color w:val="0000FF"/>
            <w:sz w:val="20"/>
            <w:szCs w:val="20"/>
          </w:rPr>
          <w:t>п. 2 ст. 1153</w:t>
        </w:r>
      </w:hyperlink>
      <w:r>
        <w:rPr>
          <w:rFonts w:ascii="Arial" w:hAnsi="Arial" w:cs="Arial"/>
          <w:sz w:val="20"/>
          <w:szCs w:val="20"/>
        </w:rPr>
        <w:t xml:space="preserve"> Гражданского кодекса Российской Федерации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вступил во владение или в управление наследственным имуществом;</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принял меры по сохранению наследственного имущества, защите его от посягательств или притязаний третьих лиц;</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произвел за свой счет расходы на содержание наследственного имущества;</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оплатил за свой счет долги наследодателя или получил от третьих лиц причитавшиеся наследодателю денежные средства.</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Согласно </w:t>
      </w:r>
      <w:hyperlink r:id="rId6" w:history="1">
        <w:r>
          <w:rPr>
            <w:rFonts w:ascii="Arial" w:hAnsi="Arial" w:cs="Arial"/>
            <w:color w:val="0000FF"/>
            <w:sz w:val="20"/>
            <w:szCs w:val="20"/>
          </w:rPr>
          <w:t>п. 1 ст. 1141</w:t>
        </w:r>
      </w:hyperlink>
      <w:r>
        <w:rPr>
          <w:rFonts w:ascii="Arial" w:hAnsi="Arial" w:cs="Arial"/>
          <w:sz w:val="20"/>
          <w:szCs w:val="20"/>
        </w:rPr>
        <w:t xml:space="preserve"> Гражданского кодекса Российской Федерации наследники по закону призываются к наследованию в порядке очередности, предусмотренной </w:t>
      </w:r>
      <w:hyperlink r:id="rId7" w:history="1">
        <w:r>
          <w:rPr>
            <w:rFonts w:ascii="Arial" w:hAnsi="Arial" w:cs="Arial"/>
            <w:color w:val="0000FF"/>
            <w:sz w:val="20"/>
            <w:szCs w:val="20"/>
          </w:rPr>
          <w:t>ст. ст. 1142</w:t>
        </w:r>
      </w:hyperlink>
      <w:r>
        <w:rPr>
          <w:rFonts w:ascii="Arial" w:hAnsi="Arial" w:cs="Arial"/>
          <w:sz w:val="20"/>
          <w:szCs w:val="20"/>
        </w:rPr>
        <w:t xml:space="preserve"> - </w:t>
      </w:r>
      <w:hyperlink r:id="rId8" w:history="1">
        <w:r>
          <w:rPr>
            <w:rFonts w:ascii="Arial" w:hAnsi="Arial" w:cs="Arial"/>
            <w:color w:val="0000FF"/>
            <w:sz w:val="20"/>
            <w:szCs w:val="20"/>
          </w:rPr>
          <w:t>1145</w:t>
        </w:r>
      </w:hyperlink>
      <w:r>
        <w:rPr>
          <w:rFonts w:ascii="Arial" w:hAnsi="Arial" w:cs="Arial"/>
          <w:sz w:val="20"/>
          <w:szCs w:val="20"/>
        </w:rPr>
        <w:t xml:space="preserve"> и </w:t>
      </w:r>
      <w:hyperlink r:id="rId9" w:history="1">
        <w:r>
          <w:rPr>
            <w:rFonts w:ascii="Arial" w:hAnsi="Arial" w:cs="Arial"/>
            <w:color w:val="0000FF"/>
            <w:sz w:val="20"/>
            <w:szCs w:val="20"/>
          </w:rPr>
          <w:t>1148</w:t>
        </w:r>
      </w:hyperlink>
      <w:r>
        <w:rPr>
          <w:rFonts w:ascii="Arial" w:hAnsi="Arial" w:cs="Arial"/>
          <w:sz w:val="20"/>
          <w:szCs w:val="20"/>
        </w:rPr>
        <w:t xml:space="preserve"> Гражданского кодекса Российской Федерации.</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Согласно </w:t>
      </w:r>
      <w:hyperlink r:id="rId10" w:history="1">
        <w:proofErr w:type="spellStart"/>
        <w:r>
          <w:rPr>
            <w:rFonts w:ascii="Arial" w:hAnsi="Arial" w:cs="Arial"/>
            <w:color w:val="0000FF"/>
            <w:sz w:val="20"/>
            <w:szCs w:val="20"/>
          </w:rPr>
          <w:t>абз</w:t>
        </w:r>
        <w:proofErr w:type="spellEnd"/>
        <w:r>
          <w:rPr>
            <w:rFonts w:ascii="Arial" w:hAnsi="Arial" w:cs="Arial"/>
            <w:color w:val="0000FF"/>
            <w:sz w:val="20"/>
            <w:szCs w:val="20"/>
          </w:rPr>
          <w:t>. 2 ст. 12</w:t>
        </w:r>
      </w:hyperlink>
      <w:r>
        <w:rPr>
          <w:rFonts w:ascii="Arial" w:hAnsi="Arial" w:cs="Arial"/>
          <w:sz w:val="20"/>
          <w:szCs w:val="20"/>
        </w:rPr>
        <w:t xml:space="preserve"> Гражданского кодекса Российской Федерации защита гражданских прав осуществляется путем признания права.</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Ответчик является наследником ____ очереди, что подтверждается _______________.</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Согласно </w:t>
      </w:r>
      <w:hyperlink r:id="rId11" w:history="1">
        <w:proofErr w:type="spellStart"/>
        <w:r>
          <w:rPr>
            <w:rFonts w:ascii="Arial" w:hAnsi="Arial" w:cs="Arial"/>
            <w:color w:val="0000FF"/>
            <w:sz w:val="20"/>
            <w:szCs w:val="20"/>
          </w:rPr>
          <w:t>абз</w:t>
        </w:r>
        <w:proofErr w:type="spellEnd"/>
        <w:r>
          <w:rPr>
            <w:rFonts w:ascii="Arial" w:hAnsi="Arial" w:cs="Arial"/>
            <w:color w:val="0000FF"/>
            <w:sz w:val="20"/>
            <w:szCs w:val="20"/>
          </w:rPr>
          <w:t>. 2 п. 1 ст. 1141</w:t>
        </w:r>
      </w:hyperlink>
      <w:r>
        <w:rPr>
          <w:rFonts w:ascii="Arial" w:hAnsi="Arial" w:cs="Arial"/>
          <w:sz w:val="20"/>
          <w:szCs w:val="20"/>
        </w:rPr>
        <w:t xml:space="preserve"> Гражданского кодекса Российской Федерации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r:id="rId12" w:history="1">
        <w:r>
          <w:rPr>
            <w:rFonts w:ascii="Arial" w:hAnsi="Arial" w:cs="Arial"/>
            <w:color w:val="0000FF"/>
            <w:sz w:val="20"/>
            <w:szCs w:val="20"/>
          </w:rPr>
          <w:t>(ст. 1117)</w:t>
        </w:r>
      </w:hyperlink>
      <w:r>
        <w:rPr>
          <w:rFonts w:ascii="Arial" w:hAnsi="Arial" w:cs="Arial"/>
          <w:sz w:val="20"/>
          <w:szCs w:val="20"/>
        </w:rPr>
        <w:t xml:space="preserve">, либо лишены наследства </w:t>
      </w:r>
      <w:hyperlink r:id="rId13" w:history="1">
        <w:r>
          <w:rPr>
            <w:rFonts w:ascii="Arial" w:hAnsi="Arial" w:cs="Arial"/>
            <w:color w:val="0000FF"/>
            <w:sz w:val="20"/>
            <w:szCs w:val="20"/>
          </w:rPr>
          <w:t>(п. 1 ст. 1119)</w:t>
        </w:r>
      </w:hyperlink>
      <w:r>
        <w:rPr>
          <w:rFonts w:ascii="Arial" w:hAnsi="Arial" w:cs="Arial"/>
          <w:sz w:val="20"/>
          <w:szCs w:val="20"/>
        </w:rPr>
        <w:t>, либо никто из них не принял наследства, либо все они отказались от наследства.</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На основании вышеизложенного и руководствуясь </w:t>
      </w:r>
      <w:hyperlink r:id="rId14" w:history="1">
        <w:proofErr w:type="spellStart"/>
        <w:r>
          <w:rPr>
            <w:rFonts w:ascii="Arial" w:hAnsi="Arial" w:cs="Arial"/>
            <w:color w:val="0000FF"/>
            <w:sz w:val="20"/>
            <w:szCs w:val="20"/>
          </w:rPr>
          <w:t>абз</w:t>
        </w:r>
        <w:proofErr w:type="spellEnd"/>
        <w:r>
          <w:rPr>
            <w:rFonts w:ascii="Arial" w:hAnsi="Arial" w:cs="Arial"/>
            <w:color w:val="0000FF"/>
            <w:sz w:val="20"/>
            <w:szCs w:val="20"/>
          </w:rPr>
          <w:t>. 2 ст. 12</w:t>
        </w:r>
      </w:hyperlink>
      <w:r>
        <w:rPr>
          <w:rFonts w:ascii="Arial" w:hAnsi="Arial" w:cs="Arial"/>
          <w:sz w:val="20"/>
          <w:szCs w:val="20"/>
        </w:rPr>
        <w:t xml:space="preserve">, </w:t>
      </w:r>
      <w:hyperlink r:id="rId15" w:history="1">
        <w:r>
          <w:rPr>
            <w:rFonts w:ascii="Arial" w:hAnsi="Arial" w:cs="Arial"/>
            <w:color w:val="0000FF"/>
            <w:sz w:val="20"/>
            <w:szCs w:val="20"/>
          </w:rPr>
          <w:t>п. 1 ст. 1141</w:t>
        </w:r>
      </w:hyperlink>
      <w:r>
        <w:rPr>
          <w:rFonts w:ascii="Arial" w:hAnsi="Arial" w:cs="Arial"/>
          <w:sz w:val="20"/>
          <w:szCs w:val="20"/>
        </w:rPr>
        <w:t xml:space="preserve">, </w:t>
      </w:r>
      <w:hyperlink r:id="rId16" w:history="1">
        <w:r>
          <w:rPr>
            <w:rFonts w:ascii="Arial" w:hAnsi="Arial" w:cs="Arial"/>
            <w:color w:val="0000FF"/>
            <w:sz w:val="20"/>
            <w:szCs w:val="20"/>
          </w:rPr>
          <w:t>п. 1 ст. 1142</w:t>
        </w:r>
      </w:hyperlink>
      <w:r>
        <w:rPr>
          <w:rFonts w:ascii="Arial" w:hAnsi="Arial" w:cs="Arial"/>
          <w:sz w:val="20"/>
          <w:szCs w:val="20"/>
        </w:rPr>
        <w:t xml:space="preserve">, </w:t>
      </w:r>
      <w:hyperlink r:id="rId17" w:history="1">
        <w:r>
          <w:rPr>
            <w:rFonts w:ascii="Arial" w:hAnsi="Arial" w:cs="Arial"/>
            <w:color w:val="0000FF"/>
            <w:sz w:val="20"/>
            <w:szCs w:val="20"/>
          </w:rPr>
          <w:t>п. 2 ст. 1153</w:t>
        </w:r>
      </w:hyperlink>
      <w:r>
        <w:rPr>
          <w:rFonts w:ascii="Arial" w:hAnsi="Arial" w:cs="Arial"/>
          <w:sz w:val="20"/>
          <w:szCs w:val="20"/>
        </w:rPr>
        <w:t xml:space="preserve"> Гражданского кодекса Российской Федерации, </w:t>
      </w:r>
      <w:hyperlink r:id="rId18" w:history="1">
        <w:r>
          <w:rPr>
            <w:rFonts w:ascii="Arial" w:hAnsi="Arial" w:cs="Arial"/>
            <w:color w:val="0000FF"/>
            <w:sz w:val="20"/>
            <w:szCs w:val="20"/>
          </w:rPr>
          <w:t>ст. ст. 131</w:t>
        </w:r>
      </w:hyperlink>
      <w:r>
        <w:rPr>
          <w:rFonts w:ascii="Arial" w:hAnsi="Arial" w:cs="Arial"/>
          <w:sz w:val="20"/>
          <w:szCs w:val="20"/>
        </w:rPr>
        <w:t xml:space="preserve">, </w:t>
      </w:r>
      <w:hyperlink r:id="rId19" w:history="1">
        <w:r>
          <w:rPr>
            <w:rFonts w:ascii="Arial" w:hAnsi="Arial" w:cs="Arial"/>
            <w:color w:val="0000FF"/>
            <w:sz w:val="20"/>
            <w:szCs w:val="20"/>
          </w:rPr>
          <w:t>132</w:t>
        </w:r>
      </w:hyperlink>
      <w:r>
        <w:rPr>
          <w:rFonts w:ascii="Arial" w:hAnsi="Arial" w:cs="Arial"/>
          <w:sz w:val="20"/>
          <w:szCs w:val="20"/>
        </w:rPr>
        <w:t xml:space="preserve"> Гражданского процессуального кодекса Российской Федерации прошу:</w:t>
      </w:r>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Установить  факт</w:t>
      </w:r>
      <w:proofErr w:type="gramEnd"/>
      <w:r>
        <w:rPr>
          <w:rFonts w:ascii="Courier New" w:eastAsiaTheme="minorHAnsi" w:hAnsi="Courier New" w:cs="Courier New"/>
          <w:color w:val="auto"/>
          <w:sz w:val="20"/>
          <w:szCs w:val="20"/>
        </w:rPr>
        <w:t xml:space="preserve">  принятия  истцом  наследства,  открывшегося после</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смерти _________________________, состоящего из:</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наследодателя)</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жилое  помещение</w:t>
      </w:r>
      <w:proofErr w:type="gramEnd"/>
      <w:r>
        <w:rPr>
          <w:rFonts w:ascii="Courier New" w:eastAsiaTheme="minorHAnsi" w:hAnsi="Courier New" w:cs="Courier New"/>
          <w:color w:val="auto"/>
          <w:sz w:val="20"/>
          <w:szCs w:val="20"/>
        </w:rPr>
        <w:t xml:space="preserve">  (квартиру) общей площадью __ кв. м, жилой площадью 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кв.  </w:t>
      </w:r>
      <w:proofErr w:type="gramStart"/>
      <w:r>
        <w:rPr>
          <w:rFonts w:ascii="Courier New" w:eastAsiaTheme="minorHAnsi" w:hAnsi="Courier New" w:cs="Courier New"/>
          <w:color w:val="auto"/>
          <w:sz w:val="20"/>
          <w:szCs w:val="20"/>
        </w:rPr>
        <w:t>м,  расположенного</w:t>
      </w:r>
      <w:proofErr w:type="gramEnd"/>
      <w:r>
        <w:rPr>
          <w:rFonts w:ascii="Courier New" w:eastAsiaTheme="minorHAnsi" w:hAnsi="Courier New" w:cs="Courier New"/>
          <w:color w:val="auto"/>
          <w:sz w:val="20"/>
          <w:szCs w:val="20"/>
        </w:rPr>
        <w:t xml:space="preserve">  по адресу: __________________________, кадастровый</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денежного вклада в размере _______ (__________) рублей с причитающимися</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lastRenderedPageBreak/>
        <w:t xml:space="preserve">процентами,   </w:t>
      </w:r>
      <w:proofErr w:type="gramEnd"/>
      <w:r>
        <w:rPr>
          <w:rFonts w:ascii="Courier New" w:eastAsiaTheme="minorHAnsi" w:hAnsi="Courier New" w:cs="Courier New"/>
          <w:color w:val="auto"/>
          <w:sz w:val="20"/>
          <w:szCs w:val="20"/>
        </w:rPr>
        <w:t>открытого   в   ________________________________   по   счету</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автомобиля  марки</w:t>
      </w:r>
      <w:proofErr w:type="gramEnd"/>
      <w:r>
        <w:rPr>
          <w:rFonts w:ascii="Courier New" w:eastAsiaTheme="minorHAnsi" w:hAnsi="Courier New" w:cs="Courier New"/>
          <w:color w:val="auto"/>
          <w:sz w:val="20"/>
          <w:szCs w:val="20"/>
        </w:rPr>
        <w:t xml:space="preserve">  "______________"  ____  года  выпуска, VIN 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двигатель N _______, государственный номерной знак 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proofErr w:type="gramStart"/>
      <w:r>
        <w:rPr>
          <w:rFonts w:ascii="Courier New" w:eastAsiaTheme="minorHAnsi" w:hAnsi="Courier New" w:cs="Courier New"/>
          <w:color w:val="auto"/>
          <w:sz w:val="20"/>
          <w:szCs w:val="20"/>
        </w:rPr>
        <w:t>паенакопления</w:t>
      </w:r>
      <w:proofErr w:type="spellEnd"/>
      <w:r>
        <w:rPr>
          <w:rFonts w:ascii="Courier New" w:eastAsiaTheme="minorHAnsi" w:hAnsi="Courier New" w:cs="Courier New"/>
          <w:color w:val="auto"/>
          <w:sz w:val="20"/>
          <w:szCs w:val="20"/>
        </w:rPr>
        <w:t xml:space="preserve">  в</w:t>
      </w:r>
      <w:proofErr w:type="gramEnd"/>
      <w:r>
        <w:rPr>
          <w:rFonts w:ascii="Courier New" w:eastAsiaTheme="minorHAnsi" w:hAnsi="Courier New" w:cs="Courier New"/>
          <w:color w:val="auto"/>
          <w:sz w:val="20"/>
          <w:szCs w:val="20"/>
        </w:rPr>
        <w:t xml:space="preserve">  размере  ________  (__________)  рублей в кооперативе</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 в г. _______________;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обыкновенных  акций</w:t>
      </w:r>
      <w:proofErr w:type="gramEnd"/>
      <w:r>
        <w:rPr>
          <w:rFonts w:ascii="Courier New" w:eastAsiaTheme="minorHAnsi" w:hAnsi="Courier New" w:cs="Courier New"/>
          <w:color w:val="auto"/>
          <w:sz w:val="20"/>
          <w:szCs w:val="20"/>
        </w:rPr>
        <w:t xml:space="preserve">  ___________  N ____, номер лицевого счета _____, в</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количестве _____ шт. номинальной стоимостью ________ (__________) рублей;</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иное имущество, принадлежавшее наследодателю на день открытия</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наследства, за исключением имущественных прав и обязанностей, если они</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неразрывно связаны с личностью наследодателя, а также если их переход в</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порядке наследования не допускается Гражданским кодексом Российской</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Федерации или другими федеральными законами)</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Признать за истцом право собственности на:</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жилое  помещение</w:t>
      </w:r>
      <w:proofErr w:type="gramEnd"/>
      <w:r>
        <w:rPr>
          <w:rFonts w:ascii="Courier New" w:eastAsiaTheme="minorHAnsi" w:hAnsi="Courier New" w:cs="Courier New"/>
          <w:color w:val="auto"/>
          <w:sz w:val="20"/>
          <w:szCs w:val="20"/>
        </w:rPr>
        <w:t xml:space="preserve">  (квартиру) общей площадью __ кв. м, жилой площадью 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кв.  </w:t>
      </w:r>
      <w:proofErr w:type="gramStart"/>
      <w:r>
        <w:rPr>
          <w:rFonts w:ascii="Courier New" w:eastAsiaTheme="minorHAnsi" w:hAnsi="Courier New" w:cs="Courier New"/>
          <w:color w:val="auto"/>
          <w:sz w:val="20"/>
          <w:szCs w:val="20"/>
        </w:rPr>
        <w:t>м,  расположенного</w:t>
      </w:r>
      <w:proofErr w:type="gramEnd"/>
      <w:r>
        <w:rPr>
          <w:rFonts w:ascii="Courier New" w:eastAsiaTheme="minorHAnsi" w:hAnsi="Courier New" w:cs="Courier New"/>
          <w:color w:val="auto"/>
          <w:sz w:val="20"/>
          <w:szCs w:val="20"/>
        </w:rPr>
        <w:t xml:space="preserve">  по адресу: __________________________, кадастровый</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номер 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денежный  вклад</w:t>
      </w:r>
      <w:proofErr w:type="gramEnd"/>
      <w:r>
        <w:rPr>
          <w:rFonts w:ascii="Courier New" w:eastAsiaTheme="minorHAnsi" w:hAnsi="Courier New" w:cs="Courier New"/>
          <w:color w:val="auto"/>
          <w:sz w:val="20"/>
          <w:szCs w:val="20"/>
        </w:rPr>
        <w:t xml:space="preserve"> в размере ________ (__________) рублей с причитающимися</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процентами,   </w:t>
      </w:r>
      <w:proofErr w:type="gramEnd"/>
      <w:r>
        <w:rPr>
          <w:rFonts w:ascii="Courier New" w:eastAsiaTheme="minorHAnsi" w:hAnsi="Courier New" w:cs="Courier New"/>
          <w:color w:val="auto"/>
          <w:sz w:val="20"/>
          <w:szCs w:val="20"/>
        </w:rPr>
        <w:t xml:space="preserve"> открытый   в   ________________________________   по   счету</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_____________;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автомобиль  марки</w:t>
      </w:r>
      <w:proofErr w:type="gramEnd"/>
      <w:r>
        <w:rPr>
          <w:rFonts w:ascii="Courier New" w:eastAsiaTheme="minorHAnsi" w:hAnsi="Courier New" w:cs="Courier New"/>
          <w:color w:val="auto"/>
          <w:sz w:val="20"/>
          <w:szCs w:val="20"/>
        </w:rPr>
        <w:t xml:space="preserve">  "______________"  ____  года  выпуска, VIN 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двигатель N _______, государственный номерной знак 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proofErr w:type="gramStart"/>
      <w:r>
        <w:rPr>
          <w:rFonts w:ascii="Courier New" w:eastAsiaTheme="minorHAnsi" w:hAnsi="Courier New" w:cs="Courier New"/>
          <w:color w:val="auto"/>
          <w:sz w:val="20"/>
          <w:szCs w:val="20"/>
        </w:rPr>
        <w:t>паенакопления</w:t>
      </w:r>
      <w:proofErr w:type="spellEnd"/>
      <w:r>
        <w:rPr>
          <w:rFonts w:ascii="Courier New" w:eastAsiaTheme="minorHAnsi" w:hAnsi="Courier New" w:cs="Courier New"/>
          <w:color w:val="auto"/>
          <w:sz w:val="20"/>
          <w:szCs w:val="20"/>
        </w:rPr>
        <w:t xml:space="preserve">  в</w:t>
      </w:r>
      <w:proofErr w:type="gramEnd"/>
      <w:r>
        <w:rPr>
          <w:rFonts w:ascii="Courier New" w:eastAsiaTheme="minorHAnsi" w:hAnsi="Courier New" w:cs="Courier New"/>
          <w:color w:val="auto"/>
          <w:sz w:val="20"/>
          <w:szCs w:val="20"/>
        </w:rPr>
        <w:t xml:space="preserve">  размере  ________  (__________)  рублей в кооперативе</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 в г. _______________;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обыкновенные  акции</w:t>
      </w:r>
      <w:proofErr w:type="gramEnd"/>
      <w:r>
        <w:rPr>
          <w:rFonts w:ascii="Courier New" w:eastAsiaTheme="minorHAnsi" w:hAnsi="Courier New" w:cs="Courier New"/>
          <w:color w:val="auto"/>
          <w:sz w:val="20"/>
          <w:szCs w:val="20"/>
        </w:rPr>
        <w:t xml:space="preserve">  ___________  N ____, номер лицевого счета _____, в</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количестве _____ шт. номинальной стоимостью ________ (__________) рублей;</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______________________________________________________________________.</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иное имущество, принадлежавшее наследодателю на день открытия</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наследства, за исключением имущественных прав и обязанностей, если они</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неразрывно связаны с личностью наследодателя, а также если их переход в</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порядке наследования не допускается Гражданским кодексом Российской</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Федерации или другими федеральными законами)</w:t>
      </w:r>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autoSpaceDE w:val="0"/>
        <w:autoSpaceDN w:val="0"/>
        <w:adjustRightInd w:val="0"/>
        <w:ind w:firstLine="540"/>
        <w:jc w:val="both"/>
        <w:rPr>
          <w:rFonts w:ascii="Arial" w:hAnsi="Arial" w:cs="Arial"/>
          <w:sz w:val="20"/>
          <w:szCs w:val="20"/>
        </w:rPr>
      </w:pPr>
      <w:r>
        <w:rPr>
          <w:rFonts w:ascii="Arial" w:hAnsi="Arial" w:cs="Arial"/>
          <w:sz w:val="20"/>
          <w:szCs w:val="20"/>
        </w:rPr>
        <w:t>Приложение:</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Копия Свидетельства о смерти наследодателя от "___"________ ____ г. N ___.</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Документы, подтверждающие состав наследственного имущества.</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Документы, подтверждающие родство и очередь наследования.</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Выписка из домовой книги жилого помещения (квартиры) от "___"________ ____ г.</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Справки жилищно-эксплуатационных организаций или органов местного самоуправления, органов внутренних дел о совместном проживании истца с наследодателем на день смерти последнего, о проживании истца в наследуемом жилом помещении (квартире).</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Квитанции об уплате налогов, страховых, коммунальных платежей и других платежей в отношении наследуемого имущества или справки соответствующих органов, содержащие сведения о получении данными органами денежных средств от истца.</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Уведомление о вручении или иной документ, подтверждающий направление ответчику копий искового заявления и приложенных к нему документов, которые у него отсутствуют.</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Документ, подтверждающий уплату государственной пошлины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Доверенность представителя от "___"__________ ____ г. N ___ (или иные документы, подтверждающие полномочия представителя) (если исковое заявление подписывается представителем истца) </w:t>
      </w:r>
      <w:hyperlink w:anchor="Par143" w:history="1">
        <w:r>
          <w:rPr>
            <w:rFonts w:ascii="Arial" w:hAnsi="Arial" w:cs="Arial"/>
            <w:color w:val="0000FF"/>
            <w:sz w:val="20"/>
            <w:szCs w:val="20"/>
          </w:rPr>
          <w:t>&lt;2&gt;</w:t>
        </w:r>
      </w:hyperlink>
      <w:r>
        <w:rPr>
          <w:rFonts w:ascii="Arial" w:hAnsi="Arial" w:cs="Arial"/>
          <w:sz w:val="20"/>
          <w:szCs w:val="20"/>
        </w:rPr>
        <w:t>.</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10. Иные документы, подтверждающие обстоятельства, на которых истец основывает свои требования.</w:t>
      </w:r>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autoSpaceDE w:val="0"/>
        <w:autoSpaceDN w:val="0"/>
        <w:adjustRightInd w:val="0"/>
        <w:ind w:firstLine="540"/>
        <w:jc w:val="both"/>
        <w:rPr>
          <w:rFonts w:ascii="Arial" w:hAnsi="Arial" w:cs="Arial"/>
          <w:sz w:val="20"/>
          <w:szCs w:val="20"/>
        </w:rPr>
      </w:pPr>
      <w:r>
        <w:rPr>
          <w:rFonts w:ascii="Arial" w:hAnsi="Arial" w:cs="Arial"/>
          <w:sz w:val="20"/>
          <w:szCs w:val="20"/>
        </w:rPr>
        <w:t>"___"________ ____ г.</w:t>
      </w:r>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Истец (представитель):</w:t>
      </w:r>
    </w:p>
    <w:p w:rsidR="009D18B3" w:rsidRDefault="009D18B3" w:rsidP="009D18B3">
      <w:pPr>
        <w:keepNext w:val="0"/>
        <w:keepLines w:val="0"/>
        <w:autoSpaceDE w:val="0"/>
        <w:autoSpaceDN w:val="0"/>
        <w:adjustRightInd w:val="0"/>
        <w:spacing w:before="0"/>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________________(подпись) / __________________________________________(Ф.И.О.)</w:t>
      </w:r>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autoSpaceDE w:val="0"/>
        <w:autoSpaceDN w:val="0"/>
        <w:adjustRightInd w:val="0"/>
        <w:ind w:firstLine="540"/>
        <w:jc w:val="both"/>
        <w:rPr>
          <w:rFonts w:ascii="Arial" w:hAnsi="Arial" w:cs="Arial"/>
          <w:sz w:val="20"/>
          <w:szCs w:val="20"/>
        </w:rPr>
      </w:pPr>
      <w:r>
        <w:rPr>
          <w:rFonts w:ascii="Arial" w:hAnsi="Arial" w:cs="Arial"/>
          <w:sz w:val="20"/>
          <w:szCs w:val="20"/>
        </w:rPr>
        <w:t>--------------------------------</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Информация для сведения:</w:t>
      </w:r>
    </w:p>
    <w:p w:rsidR="009D18B3" w:rsidRDefault="009D18B3" w:rsidP="009D18B3">
      <w:pPr>
        <w:autoSpaceDE w:val="0"/>
        <w:autoSpaceDN w:val="0"/>
        <w:adjustRightInd w:val="0"/>
        <w:spacing w:before="200"/>
        <w:ind w:firstLine="540"/>
        <w:jc w:val="both"/>
        <w:rPr>
          <w:rFonts w:ascii="Arial" w:hAnsi="Arial" w:cs="Arial"/>
          <w:sz w:val="20"/>
          <w:szCs w:val="20"/>
        </w:rPr>
      </w:pPr>
      <w:bookmarkStart w:id="1" w:name="Par142"/>
      <w:bookmarkEnd w:id="1"/>
      <w:r>
        <w:rPr>
          <w:rFonts w:ascii="Arial" w:hAnsi="Arial" w:cs="Arial"/>
          <w:sz w:val="20"/>
          <w:szCs w:val="20"/>
        </w:rPr>
        <w:t>&lt;1&gt; Дела о наследовании имущества подсудны районному суду (</w:t>
      </w:r>
      <w:hyperlink r:id="rId20" w:history="1">
        <w:r>
          <w:rPr>
            <w:rFonts w:ascii="Arial" w:hAnsi="Arial" w:cs="Arial"/>
            <w:color w:val="0000FF"/>
            <w:sz w:val="20"/>
            <w:szCs w:val="20"/>
          </w:rPr>
          <w:t>п. 5 ч. 1 ст. 23</w:t>
        </w:r>
      </w:hyperlink>
      <w:r>
        <w:rPr>
          <w:rFonts w:ascii="Arial" w:hAnsi="Arial" w:cs="Arial"/>
          <w:sz w:val="20"/>
          <w:szCs w:val="20"/>
        </w:rPr>
        <w:t xml:space="preserve">, </w:t>
      </w:r>
      <w:hyperlink r:id="rId21" w:history="1">
        <w:r>
          <w:rPr>
            <w:rFonts w:ascii="Arial" w:hAnsi="Arial" w:cs="Arial"/>
            <w:color w:val="0000FF"/>
            <w:sz w:val="20"/>
            <w:szCs w:val="20"/>
          </w:rPr>
          <w:t>ст. 24</w:t>
        </w:r>
      </w:hyperlink>
      <w:r>
        <w:rPr>
          <w:rFonts w:ascii="Arial" w:hAnsi="Arial" w:cs="Arial"/>
          <w:sz w:val="20"/>
          <w:szCs w:val="20"/>
        </w:rPr>
        <w:t xml:space="preserve"> Гражданского процессуального кодекса Российской Федерации).</w:t>
      </w:r>
    </w:p>
    <w:p w:rsidR="009D18B3" w:rsidRPr="009D18B3" w:rsidRDefault="009D18B3" w:rsidP="009D18B3">
      <w:pPr>
        <w:autoSpaceDE w:val="0"/>
        <w:autoSpaceDN w:val="0"/>
        <w:adjustRightInd w:val="0"/>
        <w:spacing w:before="200"/>
        <w:ind w:firstLine="540"/>
        <w:jc w:val="both"/>
        <w:rPr>
          <w:rFonts w:ascii="Arial" w:hAnsi="Arial" w:cs="Arial"/>
          <w:sz w:val="20"/>
          <w:szCs w:val="20"/>
        </w:rPr>
      </w:pPr>
      <w:bookmarkStart w:id="2" w:name="Par143"/>
      <w:bookmarkEnd w:id="2"/>
      <w:r>
        <w:rPr>
          <w:rFonts w:ascii="Arial" w:hAnsi="Arial" w:cs="Arial"/>
          <w:sz w:val="20"/>
          <w:szCs w:val="20"/>
        </w:rPr>
        <w:t xml:space="preserve">&lt;2&gt; О требованиях, предъявляемых к представителям и документам, подтверждающим их полномочия, см. </w:t>
      </w:r>
      <w:hyperlink r:id="rId22" w:history="1">
        <w:r>
          <w:rPr>
            <w:rFonts w:ascii="Arial" w:hAnsi="Arial" w:cs="Arial"/>
            <w:color w:val="0000FF"/>
            <w:sz w:val="20"/>
            <w:szCs w:val="20"/>
          </w:rPr>
          <w:t>ст. ст. 49</w:t>
        </w:r>
      </w:hyperlink>
      <w:r>
        <w:rPr>
          <w:rFonts w:ascii="Arial" w:hAnsi="Arial" w:cs="Arial"/>
          <w:sz w:val="20"/>
          <w:szCs w:val="20"/>
        </w:rPr>
        <w:t xml:space="preserve"> - </w:t>
      </w:r>
      <w:hyperlink r:id="rId23" w:history="1">
        <w:r>
          <w:rPr>
            <w:rFonts w:ascii="Arial" w:hAnsi="Arial" w:cs="Arial"/>
            <w:color w:val="0000FF"/>
            <w:sz w:val="20"/>
            <w:szCs w:val="20"/>
          </w:rPr>
          <w:t>54</w:t>
        </w:r>
      </w:hyperlink>
      <w:r>
        <w:rPr>
          <w:rFonts w:ascii="Arial" w:hAnsi="Arial" w:cs="Arial"/>
          <w:sz w:val="20"/>
          <w:szCs w:val="20"/>
        </w:rPr>
        <w:t xml:space="preserve"> Гражданского процессуального кодекса Российской Федерации.</w:t>
      </w:r>
    </w:p>
    <w:p w:rsidR="009D18B3" w:rsidRDefault="009D18B3" w:rsidP="009D18B3">
      <w:pPr>
        <w:autoSpaceDE w:val="0"/>
        <w:autoSpaceDN w:val="0"/>
        <w:adjustRightInd w:val="0"/>
        <w:spacing w:before="260"/>
        <w:ind w:firstLine="540"/>
        <w:jc w:val="both"/>
        <w:rPr>
          <w:rFonts w:ascii="Arial" w:hAnsi="Arial" w:cs="Arial"/>
          <w:sz w:val="20"/>
          <w:szCs w:val="20"/>
        </w:rPr>
      </w:pPr>
      <w:bookmarkStart w:id="3" w:name="Par146"/>
      <w:bookmarkEnd w:id="3"/>
      <w:r>
        <w:rPr>
          <w:rFonts w:ascii="Arial" w:hAnsi="Arial" w:cs="Arial"/>
          <w:sz w:val="20"/>
          <w:szCs w:val="20"/>
        </w:rPr>
        <w:t>&lt;3&gt; Указывается один из идентификаторов: СНИЛС, ИНН, ОГРНИП, серия и номер документа, удостоверяющего личность, водительского удостоверения или свидетельства о регистрации транспортного средства. Если истцом является гражданин, идентификатор указывается, если он ему известен (</w:t>
      </w:r>
      <w:hyperlink r:id="rId24" w:history="1">
        <w:r>
          <w:rPr>
            <w:rFonts w:ascii="Arial" w:hAnsi="Arial" w:cs="Arial"/>
            <w:color w:val="0000FF"/>
            <w:sz w:val="20"/>
            <w:szCs w:val="20"/>
          </w:rPr>
          <w:t>п. 3 ч. 2 ст. 131</w:t>
        </w:r>
      </w:hyperlink>
      <w:r>
        <w:rPr>
          <w:rFonts w:ascii="Arial" w:hAnsi="Arial" w:cs="Arial"/>
          <w:sz w:val="20"/>
          <w:szCs w:val="20"/>
        </w:rPr>
        <w:t xml:space="preserve"> Гражданского процессуального кодекса Российской Федерации).</w:t>
      </w:r>
    </w:p>
    <w:p w:rsidR="009D18B3" w:rsidRDefault="009D18B3" w:rsidP="009D18B3">
      <w:pPr>
        <w:autoSpaceDE w:val="0"/>
        <w:autoSpaceDN w:val="0"/>
        <w:adjustRightInd w:val="0"/>
        <w:spacing w:before="200"/>
        <w:ind w:firstLine="540"/>
        <w:jc w:val="both"/>
        <w:rPr>
          <w:rFonts w:ascii="Arial" w:hAnsi="Arial" w:cs="Arial"/>
          <w:sz w:val="20"/>
          <w:szCs w:val="20"/>
        </w:rPr>
      </w:pPr>
      <w:bookmarkStart w:id="4" w:name="Par147"/>
      <w:bookmarkEnd w:id="4"/>
      <w:r>
        <w:rPr>
          <w:rFonts w:ascii="Arial" w:hAnsi="Arial" w:cs="Arial"/>
          <w:sz w:val="20"/>
          <w:szCs w:val="20"/>
        </w:rPr>
        <w:t xml:space="preserve">&lt;4&gt; Цена иска о праве собственности на объект недвижимого имущества, принадлежащий гражданину на праве собственности, согласно </w:t>
      </w:r>
      <w:hyperlink r:id="rId25" w:history="1">
        <w:r>
          <w:rPr>
            <w:rFonts w:ascii="Arial" w:hAnsi="Arial" w:cs="Arial"/>
            <w:color w:val="0000FF"/>
            <w:sz w:val="20"/>
            <w:szCs w:val="20"/>
          </w:rPr>
          <w:t>п. 9 ч. 1 ст. 91</w:t>
        </w:r>
      </w:hyperlink>
      <w:r>
        <w:rPr>
          <w:rFonts w:ascii="Arial" w:hAnsi="Arial" w:cs="Arial"/>
          <w:sz w:val="20"/>
          <w:szCs w:val="20"/>
        </w:rPr>
        <w:t xml:space="preserve"> Гражданского процессуального кодекса Российской Федерации, определяется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принадлежащий организации, - не ниже балансовой оценки объекта.</w:t>
      </w:r>
    </w:p>
    <w:p w:rsidR="009D18B3" w:rsidRDefault="009D18B3" w:rsidP="009D18B3">
      <w:pPr>
        <w:autoSpaceDE w:val="0"/>
        <w:autoSpaceDN w:val="0"/>
        <w:adjustRightInd w:val="0"/>
        <w:spacing w:before="200"/>
        <w:ind w:firstLine="540"/>
        <w:jc w:val="both"/>
        <w:rPr>
          <w:rFonts w:ascii="Arial" w:hAnsi="Arial" w:cs="Arial"/>
          <w:sz w:val="20"/>
          <w:szCs w:val="20"/>
        </w:rPr>
      </w:pPr>
      <w:bookmarkStart w:id="5" w:name="Par148"/>
      <w:bookmarkEnd w:id="5"/>
      <w:r>
        <w:rPr>
          <w:rFonts w:ascii="Arial" w:hAnsi="Arial" w:cs="Arial"/>
          <w:sz w:val="20"/>
          <w:szCs w:val="20"/>
        </w:rPr>
        <w:t xml:space="preserve">&lt;5&gt; Госпошлина при подаче искового заявления имущественного характера, административного искового заявления имущественного характера, подлежащих оценке, определяется в соответствии с </w:t>
      </w:r>
      <w:hyperlink r:id="rId26" w:history="1">
        <w:proofErr w:type="spellStart"/>
        <w:r>
          <w:rPr>
            <w:rFonts w:ascii="Arial" w:hAnsi="Arial" w:cs="Arial"/>
            <w:color w:val="0000FF"/>
            <w:sz w:val="20"/>
            <w:szCs w:val="20"/>
          </w:rPr>
          <w:t>пп</w:t>
        </w:r>
        <w:proofErr w:type="spellEnd"/>
        <w:r>
          <w:rPr>
            <w:rFonts w:ascii="Arial" w:hAnsi="Arial" w:cs="Arial"/>
            <w:color w:val="0000FF"/>
            <w:sz w:val="20"/>
            <w:szCs w:val="20"/>
          </w:rPr>
          <w:t>. 1 п. 1 ст. 333.19</w:t>
        </w:r>
      </w:hyperlink>
      <w:r>
        <w:rPr>
          <w:rFonts w:ascii="Arial" w:hAnsi="Arial" w:cs="Arial"/>
          <w:sz w:val="20"/>
          <w:szCs w:val="20"/>
        </w:rPr>
        <w:t xml:space="preserve"> Налогового кодекса Российской Федерации.</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Госпошлина при подаче заявления по делам особого производства определяется в соответствии с </w:t>
      </w:r>
      <w:hyperlink r:id="rId27" w:history="1">
        <w:proofErr w:type="spellStart"/>
        <w:r>
          <w:rPr>
            <w:rFonts w:ascii="Arial" w:hAnsi="Arial" w:cs="Arial"/>
            <w:color w:val="0000FF"/>
            <w:sz w:val="20"/>
            <w:szCs w:val="20"/>
          </w:rPr>
          <w:t>пп</w:t>
        </w:r>
        <w:proofErr w:type="spellEnd"/>
        <w:r>
          <w:rPr>
            <w:rFonts w:ascii="Arial" w:hAnsi="Arial" w:cs="Arial"/>
            <w:color w:val="0000FF"/>
            <w:sz w:val="20"/>
            <w:szCs w:val="20"/>
          </w:rPr>
          <w:t>. 8 п. 1 ст. 333.19</w:t>
        </w:r>
      </w:hyperlink>
      <w:r>
        <w:rPr>
          <w:rFonts w:ascii="Arial" w:hAnsi="Arial" w:cs="Arial"/>
          <w:sz w:val="20"/>
          <w:szCs w:val="20"/>
        </w:rPr>
        <w:t xml:space="preserve"> Налогового кодекса Российской Федерации.</w:t>
      </w:r>
    </w:p>
    <w:p w:rsidR="009D18B3" w:rsidRDefault="009D18B3" w:rsidP="009D18B3">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Согласно </w:t>
      </w:r>
      <w:hyperlink r:id="rId28" w:history="1">
        <w:proofErr w:type="spellStart"/>
        <w:r>
          <w:rPr>
            <w:rFonts w:ascii="Arial" w:hAnsi="Arial" w:cs="Arial"/>
            <w:color w:val="0000FF"/>
            <w:sz w:val="20"/>
            <w:szCs w:val="20"/>
          </w:rPr>
          <w:t>пп</w:t>
        </w:r>
        <w:proofErr w:type="spellEnd"/>
        <w:r>
          <w:rPr>
            <w:rFonts w:ascii="Arial" w:hAnsi="Arial" w:cs="Arial"/>
            <w:color w:val="0000FF"/>
            <w:sz w:val="20"/>
            <w:szCs w:val="20"/>
          </w:rPr>
          <w:t>. 1 п. 1 ст. 333.20</w:t>
        </w:r>
      </w:hyperlink>
      <w:r>
        <w:rPr>
          <w:rFonts w:ascii="Arial" w:hAnsi="Arial" w:cs="Arial"/>
          <w:sz w:val="20"/>
          <w:szCs w:val="20"/>
        </w:rPr>
        <w:t xml:space="preserve"> Налогового кодекса Российской Федерации при подаче исковых заявлений, а также административных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bookmarkEnd w:id="0"/>
    <w:p w:rsidR="009D18B3" w:rsidRDefault="009D18B3" w:rsidP="009D18B3">
      <w:pPr>
        <w:autoSpaceDE w:val="0"/>
        <w:autoSpaceDN w:val="0"/>
        <w:adjustRightInd w:val="0"/>
        <w:jc w:val="both"/>
        <w:rPr>
          <w:rFonts w:ascii="Arial" w:hAnsi="Arial" w:cs="Arial"/>
          <w:sz w:val="20"/>
          <w:szCs w:val="20"/>
        </w:rPr>
      </w:pPr>
    </w:p>
    <w:p w:rsidR="009D18B3" w:rsidRDefault="009D18B3" w:rsidP="009D18B3">
      <w:pPr>
        <w:autoSpaceDE w:val="0"/>
        <w:autoSpaceDN w:val="0"/>
        <w:adjustRightInd w:val="0"/>
        <w:jc w:val="both"/>
        <w:rPr>
          <w:rFonts w:ascii="Arial" w:hAnsi="Arial" w:cs="Arial"/>
          <w:sz w:val="20"/>
          <w:szCs w:val="20"/>
        </w:rPr>
      </w:pPr>
    </w:p>
    <w:p w:rsidR="009D18B3" w:rsidRDefault="009D18B3" w:rsidP="009D18B3">
      <w:pPr>
        <w:pBdr>
          <w:top w:val="single" w:sz="6" w:space="0" w:color="auto"/>
        </w:pBdr>
        <w:autoSpaceDE w:val="0"/>
        <w:autoSpaceDN w:val="0"/>
        <w:adjustRightInd w:val="0"/>
        <w:spacing w:before="100" w:after="100"/>
        <w:jc w:val="both"/>
        <w:rPr>
          <w:rFonts w:ascii="Arial" w:hAnsi="Arial" w:cs="Arial"/>
          <w:sz w:val="2"/>
          <w:szCs w:val="2"/>
        </w:rPr>
      </w:pPr>
    </w:p>
    <w:p w:rsidR="00B539CC" w:rsidRDefault="00B539CC"/>
    <w:sectPr w:rsidR="00B539CC" w:rsidSect="00187EF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B3"/>
    <w:rsid w:val="00842A97"/>
    <w:rsid w:val="009D18B3"/>
    <w:rsid w:val="00B539CC"/>
    <w:rsid w:val="00D8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81BF25C"/>
  <w15:chartTrackingRefBased/>
  <w15:docId w15:val="{3B5F408C-7403-F94B-9256-1D1ECF2D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277294B1DAC387EA31CA88C0BB9DD18D35A4AB4D883213F6DEF26DAF34D23FCD040936D843022333A0CF2F532A8466D7802B8B4EF0A38BFFK0S" TargetMode="External"/><Relationship Id="rId13" Type="http://schemas.openxmlformats.org/officeDocument/2006/relationships/hyperlink" Target="consultantplus://offline/ref=BA277294B1DAC387EA31CA88C0BB9DD18D35A4AB4D883213F6DEF26DAF34D23FCD040936D317526F62A69A7E097F8879D59E29F8KAS" TargetMode="External"/><Relationship Id="rId18" Type="http://schemas.openxmlformats.org/officeDocument/2006/relationships/hyperlink" Target="consultantplus://offline/ref=BA277294B1DAC387EA31CA88C0BB9DD18D34A2AE4D803213F6DEF26DAF34D23FCD040936D84305293FA0CF2F532A8466D7802B8B4EF0A38BFFK0S" TargetMode="External"/><Relationship Id="rId26" Type="http://schemas.openxmlformats.org/officeDocument/2006/relationships/hyperlink" Target="consultantplus://offline/ref=BA277294B1DAC387EA31CA88C0BB9DD18D34A5AF408D3213F6DEF26DAF34D23FCD040936DA440A2A3CFFCA3A42728867C99E2A9452F2A1F8K9S" TargetMode="External"/><Relationship Id="rId3" Type="http://schemas.openxmlformats.org/officeDocument/2006/relationships/webSettings" Target="webSettings.xml"/><Relationship Id="rId21" Type="http://schemas.openxmlformats.org/officeDocument/2006/relationships/hyperlink" Target="consultantplus://offline/ref=BA277294B1DAC387EA31CA88C0BB9DD18D34A2AE4D803213F6DEF26DAF34D23FCD040936D843022935A0CF2F532A8466D7802B8B4EF0A38BFFK0S" TargetMode="External"/><Relationship Id="rId7" Type="http://schemas.openxmlformats.org/officeDocument/2006/relationships/hyperlink" Target="consultantplus://offline/ref=BA277294B1DAC387EA31CA88C0BB9DD18D35A4AB4D883213F6DEF26DAF34D23FCD040936D843022C32A0CF2F532A8466D7802B8B4EF0A38BFFK0S" TargetMode="External"/><Relationship Id="rId12" Type="http://schemas.openxmlformats.org/officeDocument/2006/relationships/hyperlink" Target="consultantplus://offline/ref=BA277294B1DAC387EA31CA88C0BB9DD18D35A4AB4D883213F6DEF26DAF34D23FCD040936D843032836A0CF2F532A8466D7802B8B4EF0A38BFFK0S" TargetMode="External"/><Relationship Id="rId17" Type="http://schemas.openxmlformats.org/officeDocument/2006/relationships/hyperlink" Target="consultantplus://offline/ref=BA277294B1DAC387EA31CA88C0BB9DD18D35A4AB4D883213F6DEF26DAF34D23FCD040936D84301293EA0CF2F532A8466D7802B8B4EF0A38BFFK0S" TargetMode="External"/><Relationship Id="rId25" Type="http://schemas.openxmlformats.org/officeDocument/2006/relationships/hyperlink" Target="consultantplus://offline/ref=BA277294B1DAC387EA31CA88C0BB9DD18D34A2AE4D803213F6DEF26DAF34D23FCD040936D843072832A0CF2F532A8466D7802B8B4EF0A38BFFK0S" TargetMode="External"/><Relationship Id="rId2" Type="http://schemas.openxmlformats.org/officeDocument/2006/relationships/settings" Target="settings.xml"/><Relationship Id="rId16" Type="http://schemas.openxmlformats.org/officeDocument/2006/relationships/hyperlink" Target="consultantplus://offline/ref=BA277294B1DAC387EA31CA88C0BB9DD18D35A4AB4D883213F6DEF26DAF34D23FCD040936D843022C31A0CF2F532A8466D7802B8B4EF0A38BFFK0S" TargetMode="External"/><Relationship Id="rId20" Type="http://schemas.openxmlformats.org/officeDocument/2006/relationships/hyperlink" Target="consultantplus://offline/ref=BA277294B1DAC387EA31CA88C0BB9DD18D34A2AE4D803213F6DEF26DAF34D23FCD040936D841012C3FA0CF2F532A8466D7802B8B4EF0A38BFFK0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277294B1DAC387EA31CA88C0BB9DD18D35A4AB4D883213F6DEF26DAF34D23FCD040936D843022C35A0CF2F532A8466D7802B8B4EF0A38BFFK0S" TargetMode="External"/><Relationship Id="rId11" Type="http://schemas.openxmlformats.org/officeDocument/2006/relationships/hyperlink" Target="consultantplus://offline/ref=BA277294B1DAC387EA31CA88C0BB9DD18D35A4AB4D883213F6DEF26DAF34D23FCD040936D843022C34A0CF2F532A8466D7802B8B4EF0A38BFFK0S" TargetMode="External"/><Relationship Id="rId24" Type="http://schemas.openxmlformats.org/officeDocument/2006/relationships/hyperlink" Target="consultantplus://offline/ref=BA277294B1DAC387EA31CA88C0BB9DD18D34A2AE4D803213F6DEF26DAF34D23FCD040936DA450A2063FADF2B1A7E8979D79F358850F0FAK3S" TargetMode="External"/><Relationship Id="rId5" Type="http://schemas.openxmlformats.org/officeDocument/2006/relationships/hyperlink" Target="consultantplus://offline/ref=BA277294B1DAC387EA31CA88C0BB9DD18D35A4AB4D883213F6DEF26DAF34D23FCD040936D84301293EA0CF2F532A8466D7802B8B4EF0A38BFFK0S" TargetMode="External"/><Relationship Id="rId15" Type="http://schemas.openxmlformats.org/officeDocument/2006/relationships/hyperlink" Target="consultantplus://offline/ref=BA277294B1DAC387EA31CA88C0BB9DD18D35A4AB4D883213F6DEF26DAF34D23FCD040936D843022C35A0CF2F532A8466D7802B8B4EF0A38BFFK0S" TargetMode="External"/><Relationship Id="rId23" Type="http://schemas.openxmlformats.org/officeDocument/2006/relationships/hyperlink" Target="consultantplus://offline/ref=BA277294B1DAC387EA31CA88C0BB9DD18D34A2AE4D803213F6DEF26DAF34D23FCD040936D843012E34A0CF2F532A8466D7802B8B4EF0A38BFFK0S" TargetMode="External"/><Relationship Id="rId28" Type="http://schemas.openxmlformats.org/officeDocument/2006/relationships/hyperlink" Target="consultantplus://offline/ref=BA277294B1DAC387EA31CA88C0BB9DD18D34A5AF408D3213F6DEF26DAF34D23FCD040936D94501233CFFCA3A42728867C99E2A9452F2A1F8K9S" TargetMode="External"/><Relationship Id="rId10" Type="http://schemas.openxmlformats.org/officeDocument/2006/relationships/hyperlink" Target="consultantplus://offline/ref=BA277294B1DAC387EA31CA88C0BB9DD18D35A4AB4D8B3213F6DEF26DAF34D23FCD040936D843032C34A0CF2F532A8466D7802B8B4EF0A38BFFK0S" TargetMode="External"/><Relationship Id="rId19" Type="http://schemas.openxmlformats.org/officeDocument/2006/relationships/hyperlink" Target="consultantplus://offline/ref=BA277294B1DAC387EA31CA88C0BB9DD18D34A2AE4D803213F6DEF26DAF34D23FCD040936D843052F34A0CF2F532A8466D7802B8B4EF0A38BFFK0S" TargetMode="External"/><Relationship Id="rId4" Type="http://schemas.openxmlformats.org/officeDocument/2006/relationships/hyperlink" Target="consultantplus://offline/ref=BA277294B1DAC387EA31CA88C0BB9DD18D35A4AB4D883213F6DEF26DAF34D23FDF04513AD9431D2B36B5997E15F7KFS" TargetMode="External"/><Relationship Id="rId9" Type="http://schemas.openxmlformats.org/officeDocument/2006/relationships/hyperlink" Target="consultantplus://offline/ref=BA277294B1DAC387EA31CA88C0BB9DD18D35A4AB4D883213F6DEF26DAF34D23FCD040936D843012B36A0CF2F532A8466D7802B8B4EF0A38BFFK0S" TargetMode="External"/><Relationship Id="rId14" Type="http://schemas.openxmlformats.org/officeDocument/2006/relationships/hyperlink" Target="consultantplus://offline/ref=BA277294B1DAC387EA31CA88C0BB9DD18D35A4AB4D8B3213F6DEF26DAF34D23FCD040936D843032C34A0CF2F532A8466D7802B8B4EF0A38BFFK0S" TargetMode="External"/><Relationship Id="rId22" Type="http://schemas.openxmlformats.org/officeDocument/2006/relationships/hyperlink" Target="consultantplus://offline/ref=BA277294B1DAC387EA31CA88C0BB9DD18D34A2AE4D803213F6DEF26DAF34D23FCD040936DA430B2063FADF2B1A7E8979D79F358850F0FAK3S" TargetMode="External"/><Relationship Id="rId27" Type="http://schemas.openxmlformats.org/officeDocument/2006/relationships/hyperlink" Target="consultantplus://offline/ref=BA277294B1DAC387EA31CA88C0BB9DD18D34A5AF408D3213F6DEF26DAF34D23FCD04093ED146072063FADF2B1A7E8979D79F358850F0FAK3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2459</Words>
  <Characters>14022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2020-01-10T18:10:00Z</dcterms:created>
  <dcterms:modified xsi:type="dcterms:W3CDTF">2020-01-10T18:28:00Z</dcterms:modified>
</cp:coreProperties>
</file>