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9"/>
        </w:rPr>
      </w:pPr>
    </w:p>
    <w:p>
      <w:pPr>
        <w:pStyle w:val="BodyText"/>
        <w:spacing w:before="94"/>
        <w:jc w:val="both"/>
      </w:pPr>
      <w:r>
        <w:rPr/>
        <w:t>Форма подготовлена с использованием правовых актов по состоянию на 10.06.2019.</w:t>
      </w:r>
    </w:p>
    <w:p>
      <w:pPr>
        <w:pStyle w:val="Heading1"/>
        <w:spacing w:before="1"/>
      </w:pPr>
      <w:r>
        <w:rPr/>
        <w:t>Мировому судье судебного участка</w:t>
      </w:r>
    </w:p>
    <w:p>
      <w:pPr>
        <w:tabs>
          <w:tab w:pos="8769" w:val="left" w:leader="none"/>
        </w:tabs>
        <w:spacing w:before="4"/>
        <w:ind w:left="4461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</w:t>
      </w:r>
      <w:r>
        <w:rPr>
          <w:rFonts w:ascii="Courier New"/>
          <w:sz w:val="20"/>
          <w:u w:val="single"/>
        </w:rPr>
        <w:t> </w:t>
        <w:tab/>
      </w:r>
      <w:hyperlink w:history="true" w:anchor="_bookmark0">
        <w:r>
          <w:rPr>
            <w:rFonts w:ascii="Courier New"/>
            <w:color w:val="0000FF"/>
            <w:sz w:val="20"/>
          </w:rPr>
          <w:t>&lt;1&gt;</w:t>
        </w:r>
      </w:hyperlink>
    </w:p>
    <w:p>
      <w:pPr>
        <w:pStyle w:val="BodyText"/>
        <w:spacing w:before="10"/>
        <w:ind w:left="0"/>
        <w:rPr>
          <w:rFonts w:ascii="Courier New"/>
          <w:sz w:val="19"/>
        </w:rPr>
      </w:pPr>
    </w:p>
    <w:p>
      <w:pPr>
        <w:tabs>
          <w:tab w:pos="9186" w:val="left" w:leader="none"/>
        </w:tabs>
        <w:spacing w:line="226" w:lineRule="exact" w:before="0"/>
        <w:ind w:left="4461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Истец: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6861" w:val="left" w:leader="none"/>
          <w:tab w:pos="9021" w:val="left" w:leader="none"/>
          <w:tab w:pos="9186" w:val="left" w:leader="none"/>
        </w:tabs>
        <w:spacing w:line="240" w:lineRule="auto" w:before="0"/>
        <w:ind w:left="4461" w:right="455" w:firstLine="96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(Ф.И.О. плательщика алиментов) 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8"/>
        <w:ind w:left="0"/>
        <w:rPr>
          <w:rFonts w:ascii="Times New Roman"/>
          <w:sz w:val="19"/>
        </w:rPr>
      </w:pPr>
    </w:p>
    <w:p>
      <w:pPr>
        <w:tabs>
          <w:tab w:pos="4724" w:val="left" w:leader="none"/>
        </w:tabs>
        <w:spacing w:before="0"/>
        <w:ind w:left="0" w:right="455" w:firstLine="0"/>
        <w:jc w:val="righ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истца: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4"/>
        <w:ind w:left="5662" w:right="499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(данные с учетом</w:t>
      </w:r>
      <w:r>
        <w:rPr>
          <w:rFonts w:ascii="Courier New" w:hAnsi="Courier New"/>
          <w:spacing w:val="-1"/>
          <w:sz w:val="20"/>
        </w:rPr>
        <w:t> </w:t>
      </w:r>
      <w:hyperlink r:id="rId5">
        <w:r>
          <w:rPr>
            <w:rFonts w:ascii="Courier New" w:hAnsi="Courier New"/>
            <w:color w:val="0000FF"/>
            <w:sz w:val="20"/>
          </w:rPr>
          <w:t>ст.</w:t>
        </w:r>
        <w:r>
          <w:rPr>
            <w:rFonts w:ascii="Courier New" w:hAnsi="Courier New"/>
            <w:color w:val="0000FF"/>
            <w:spacing w:val="-1"/>
            <w:sz w:val="20"/>
          </w:rPr>
          <w:t> </w:t>
        </w:r>
        <w:r>
          <w:rPr>
            <w:rFonts w:ascii="Courier New" w:hAnsi="Courier New"/>
            <w:color w:val="0000FF"/>
            <w:spacing w:val="-8"/>
            <w:sz w:val="20"/>
          </w:rPr>
          <w:t>48</w:t>
        </w:r>
      </w:hyperlink>
      <w:r>
        <w:rPr>
          <w:rFonts w:ascii="Courier New" w:hAnsi="Courier New"/>
          <w:color w:val="0000FF"/>
          <w:spacing w:val="-1"/>
          <w:w w:val="100"/>
          <w:sz w:val="20"/>
        </w:rPr>
        <w:t> </w:t>
      </w:r>
      <w:r>
        <w:rPr>
          <w:rFonts w:ascii="Courier New" w:hAnsi="Courier New"/>
          <w:sz w:val="20"/>
        </w:rPr>
        <w:t>Гражданского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процессуального</w:t>
      </w:r>
      <w:r>
        <w:rPr>
          <w:rFonts w:ascii="Courier New" w:hAnsi="Courier New"/>
          <w:spacing w:val="-1"/>
          <w:w w:val="100"/>
          <w:sz w:val="20"/>
        </w:rPr>
        <w:t> </w:t>
      </w:r>
      <w:r>
        <w:rPr>
          <w:rFonts w:ascii="Courier New" w:hAnsi="Courier New"/>
          <w:sz w:val="20"/>
        </w:rPr>
        <w:t>кодекса Российской</w:t>
      </w:r>
      <w:r>
        <w:rPr>
          <w:rFonts w:ascii="Courier New" w:hAnsi="Courier New"/>
          <w:spacing w:val="12"/>
          <w:sz w:val="20"/>
        </w:rPr>
        <w:t> </w:t>
      </w:r>
      <w:r>
        <w:rPr>
          <w:rFonts w:ascii="Courier New" w:hAnsi="Courier New"/>
          <w:spacing w:val="-3"/>
          <w:sz w:val="20"/>
        </w:rPr>
        <w:t>Федерации)</w:t>
      </w:r>
    </w:p>
    <w:p>
      <w:pPr>
        <w:tabs>
          <w:tab w:pos="6861" w:val="left" w:leader="none"/>
          <w:tab w:pos="9021" w:val="left" w:leader="none"/>
          <w:tab w:pos="9187" w:val="left" w:leader="none"/>
        </w:tabs>
        <w:spacing w:line="242" w:lineRule="auto" w:before="0"/>
        <w:ind w:left="4461" w:right="454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ind w:left="0"/>
        <w:rPr>
          <w:rFonts w:ascii="Times New Roman"/>
          <w:sz w:val="19"/>
        </w:rPr>
      </w:pPr>
    </w:p>
    <w:p>
      <w:pPr>
        <w:tabs>
          <w:tab w:pos="9186" w:val="left" w:leader="none"/>
        </w:tabs>
        <w:spacing w:line="226" w:lineRule="exact" w:before="0"/>
        <w:ind w:left="4461" w:right="0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Ответчик: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6861" w:val="left" w:leader="none"/>
          <w:tab w:pos="9021" w:val="left" w:leader="none"/>
          <w:tab w:pos="9186" w:val="left" w:leader="none"/>
        </w:tabs>
        <w:spacing w:line="240" w:lineRule="auto" w:before="0"/>
        <w:ind w:left="4461" w:right="455" w:firstLine="120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(Ф.И.О. получателя алиментов) адрес: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, телефон: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факс: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адрес электронной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почты: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tabs>
          <w:tab w:pos="7866" w:val="left" w:leader="none"/>
        </w:tabs>
        <w:spacing w:before="0"/>
        <w:ind w:left="4461" w:right="499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Цена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иска: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pacing w:val="6"/>
          <w:sz w:val="20"/>
        </w:rPr>
        <w:t> </w:t>
      </w:r>
      <w:hyperlink w:history="true" w:anchor="_bookmark1">
        <w:r>
          <w:rPr>
            <w:rFonts w:ascii="Courier New" w:hAnsi="Courier New"/>
            <w:color w:val="0000FF"/>
            <w:spacing w:val="-7"/>
            <w:sz w:val="20"/>
          </w:rPr>
          <w:t>&lt;2&gt;</w:t>
        </w:r>
      </w:hyperlink>
      <w:r>
        <w:rPr>
          <w:rFonts w:ascii="Courier New" w:hAnsi="Courier New"/>
          <w:color w:val="0000FF"/>
          <w:spacing w:val="-1"/>
          <w:w w:val="100"/>
          <w:sz w:val="20"/>
        </w:rPr>
        <w:t> </w:t>
      </w:r>
      <w:r>
        <w:rPr>
          <w:rFonts w:ascii="Courier New" w:hAnsi="Courier New"/>
          <w:sz w:val="20"/>
        </w:rPr>
        <w:t>Госпошлина: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pacing w:val="5"/>
          <w:sz w:val="20"/>
        </w:rPr>
        <w:t> </w:t>
      </w:r>
      <w:hyperlink w:history="true" w:anchor="_bookmark2">
        <w:r>
          <w:rPr>
            <w:rFonts w:ascii="Courier New" w:hAnsi="Courier New"/>
            <w:color w:val="0000FF"/>
            <w:spacing w:val="-7"/>
            <w:sz w:val="20"/>
          </w:rPr>
          <w:t>&lt;3&gt;</w:t>
        </w:r>
      </w:hyperlink>
    </w:p>
    <w:p>
      <w:pPr>
        <w:pStyle w:val="BodyText"/>
        <w:spacing w:before="2"/>
        <w:ind w:left="0"/>
        <w:rPr>
          <w:rFonts w:ascii="Courier New"/>
          <w:sz w:val="20"/>
        </w:rPr>
      </w:pPr>
    </w:p>
    <w:p>
      <w:pPr>
        <w:spacing w:line="226" w:lineRule="exact" w:before="1"/>
        <w:ind w:left="3605" w:right="3964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ИСКОВОЕ ЗАЯВЛЕНИЕ</w:t>
      </w:r>
    </w:p>
    <w:p>
      <w:pPr>
        <w:spacing w:before="0"/>
        <w:ind w:left="2660" w:right="2889" w:hanging="1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 освобождении от уплаты алиментов в связи с изменением материального</w:t>
      </w:r>
    </w:p>
    <w:p>
      <w:pPr>
        <w:spacing w:line="225" w:lineRule="exact" w:before="0"/>
        <w:ind w:left="1580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(вариант: семейного) положения плательщика алиментов</w:t>
      </w:r>
    </w:p>
    <w:p>
      <w:pPr>
        <w:pStyle w:val="BodyText"/>
        <w:spacing w:before="2"/>
        <w:ind w:left="0"/>
        <w:rPr>
          <w:rFonts w:ascii="Courier New"/>
          <w:sz w:val="20"/>
        </w:rPr>
      </w:pPr>
    </w:p>
    <w:p>
      <w:pPr>
        <w:tabs>
          <w:tab w:pos="3784" w:val="left" w:leader="none"/>
          <w:tab w:pos="6858" w:val="left" w:leader="none"/>
          <w:tab w:pos="8584" w:val="left" w:leader="none"/>
          <w:tab w:pos="9183" w:val="left" w:leader="none"/>
        </w:tabs>
        <w:spacing w:before="0"/>
        <w:ind w:left="139" w:right="457" w:firstLine="48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Истец, в соответствии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решением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суда (мирового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судьи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судебного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участка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) от "</w:t>
      </w:r>
      <w:r>
        <w:rPr>
          <w:rFonts w:ascii="Courier New" w:hAnsi="Courier New"/>
          <w:spacing w:val="117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Times New Roman" w:hAnsi="Times New Roman"/>
          <w:sz w:val="20"/>
          <w:u w:val="single"/>
        </w:rPr>
        <w:t> </w:t>
        <w:tab/>
        <w:tab/>
      </w:r>
    </w:p>
    <w:p>
      <w:pPr>
        <w:tabs>
          <w:tab w:pos="2944" w:val="left" w:leader="none"/>
          <w:tab w:pos="6741" w:val="left" w:leader="none"/>
          <w:tab w:pos="9019" w:val="left" w:leader="none"/>
        </w:tabs>
        <w:spacing w:line="242" w:lineRule="auto" w:before="0"/>
        <w:ind w:left="139" w:right="500" w:firstLine="0"/>
        <w:jc w:val="both"/>
        <w:rPr>
          <w:rFonts w:ascii="Courier New" w:hAnsi="Courier New"/>
          <w:sz w:val="20"/>
        </w:rPr>
      </w:pP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>        </w:t>
      </w:r>
      <w:r>
        <w:rPr>
          <w:rFonts w:ascii="Times New Roman" w:hAnsi="Times New Roman"/>
          <w:spacing w:val="24"/>
          <w:sz w:val="20"/>
          <w:u w:val="single"/>
        </w:rPr>
        <w:t> 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Courier New" w:hAnsi="Courier New"/>
          <w:sz w:val="20"/>
        </w:rPr>
        <w:t>г. по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делу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 обязан </w:t>
      </w:r>
      <w:r>
        <w:rPr>
          <w:rFonts w:ascii="Courier New" w:hAnsi="Courier New"/>
          <w:spacing w:val="-3"/>
          <w:sz w:val="20"/>
        </w:rPr>
        <w:t>выплачивать </w:t>
      </w:r>
      <w:r>
        <w:rPr>
          <w:rFonts w:ascii="Courier New" w:hAnsi="Courier New"/>
          <w:sz w:val="20"/>
        </w:rPr>
        <w:t>ответчику алименты (вариант, если алименты выплачиваются на содержание ребенка (детей):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содержание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6"/>
          <w:sz w:val="20"/>
        </w:rPr>
        <w:t>)</w:t>
      </w:r>
    </w:p>
    <w:p>
      <w:pPr>
        <w:spacing w:line="221" w:lineRule="exact" w:before="0"/>
        <w:ind w:left="4101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дата рождения ребенка (детей))</w:t>
      </w:r>
    </w:p>
    <w:p>
      <w:pPr>
        <w:tabs>
          <w:tab w:pos="2824" w:val="left" w:leader="none"/>
          <w:tab w:pos="4698" w:val="left" w:leader="none"/>
          <w:tab w:pos="6784" w:val="left" w:leader="none"/>
          <w:tab w:pos="9184" w:val="left" w:leader="none"/>
        </w:tabs>
        <w:spacing w:before="0"/>
        <w:ind w:left="139" w:right="457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размере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)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процентов от дохода истца)  ежемесячно.  При  установлении  размера  алиментов  были  приняты во внимание следующие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обстоятельства: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tabs>
          <w:tab w:pos="9019" w:val="left" w:leader="none"/>
        </w:tabs>
        <w:spacing w:before="1"/>
        <w:ind w:left="860" w:right="502" w:hanging="7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100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8"/>
          <w:sz w:val="20"/>
        </w:rPr>
        <w:t>. </w:t>
      </w:r>
      <w:r>
        <w:rPr>
          <w:rFonts w:ascii="Courier New" w:hAnsi="Courier New"/>
          <w:sz w:val="20"/>
        </w:rPr>
        <w:t>(материальное и семейное положение истца, иной интерес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сторон)</w:t>
      </w:r>
    </w:p>
    <w:p>
      <w:pPr>
        <w:pStyle w:val="BodyText"/>
        <w:spacing w:before="7"/>
        <w:ind w:left="0"/>
        <w:rPr>
          <w:rFonts w:ascii="Courier New"/>
          <w:sz w:val="15"/>
        </w:rPr>
      </w:pPr>
    </w:p>
    <w:p>
      <w:pPr>
        <w:pStyle w:val="BodyText"/>
        <w:tabs>
          <w:tab w:pos="998" w:val="left" w:leader="none"/>
          <w:tab w:pos="1593" w:val="left" w:leader="none"/>
          <w:tab w:pos="2734" w:val="left" w:leader="none"/>
          <w:tab w:pos="4901" w:val="left" w:leader="none"/>
          <w:tab w:pos="8646" w:val="left" w:leader="none"/>
        </w:tabs>
        <w:ind w:left="682"/>
      </w:pPr>
      <w:r>
        <w:rPr/>
        <w:t>"</w:t>
      </w:r>
      <w:r>
        <w:rPr>
          <w:u w:val="single"/>
        </w:rPr>
        <w:t> </w:t>
        <w:tab/>
      </w:r>
      <w:r>
        <w:rPr>
          <w:spacing w:val="6"/>
        </w:rPr>
        <w:t>"</w:t>
      </w:r>
      <w:r>
        <w:rPr>
          <w:spacing w:val="6"/>
          <w:u w:val="single"/>
        </w:rPr>
        <w:t> </w:t>
        <w:tab/>
      </w:r>
      <w:r>
        <w:rPr/>
        <w:t>__   </w:t>
      </w:r>
      <w:r>
        <w:rPr>
          <w:spacing w:val="17"/>
        </w:rPr>
        <w:t> </w:t>
      </w:r>
      <w:r>
        <w:rPr/>
        <w:t>___   </w:t>
      </w:r>
      <w:r>
        <w:rPr>
          <w:spacing w:val="17"/>
        </w:rPr>
        <w:t> </w:t>
      </w:r>
      <w:r>
        <w:rPr/>
        <w:t>г.</w:t>
        <w:tab/>
        <w:t>материальное   </w:t>
      </w:r>
      <w:r>
        <w:rPr>
          <w:spacing w:val="10"/>
        </w:rPr>
        <w:t> </w:t>
      </w:r>
      <w:r>
        <w:rPr/>
        <w:t>(вариант:</w:t>
        <w:tab/>
        <w:t>семейное)    положение   </w:t>
      </w:r>
      <w:r>
        <w:rPr>
          <w:spacing w:val="30"/>
        </w:rPr>
        <w:t> </w:t>
      </w:r>
      <w:r>
        <w:rPr/>
        <w:t>истца   </w:t>
      </w:r>
      <w:r>
        <w:rPr>
          <w:spacing w:val="16"/>
        </w:rPr>
        <w:t> </w:t>
      </w:r>
      <w:r>
        <w:rPr/>
        <w:t>изменилось,</w:t>
        <w:tab/>
        <w:t>а</w:t>
      </w:r>
      <w:r>
        <w:rPr>
          <w:spacing w:val="17"/>
        </w:rPr>
        <w:t> </w:t>
      </w:r>
      <w:r>
        <w:rPr/>
        <w:t>именно</w:t>
      </w:r>
    </w:p>
    <w:p>
      <w:pPr>
        <w:spacing w:after="0"/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tabs>
          <w:tab w:pos="1381" w:val="left" w:leader="none"/>
          <w:tab w:pos="2539" w:val="left" w:leader="none"/>
          <w:tab w:pos="3067" w:val="left" w:leader="none"/>
          <w:tab w:pos="3369" w:val="left" w:leader="none"/>
          <w:tab w:pos="4280" w:val="left" w:leader="none"/>
          <w:tab w:pos="4659" w:val="left" w:leader="none"/>
        </w:tabs>
        <w:spacing w:line="183" w:lineRule="exact" w:before="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_</w:t>
      </w:r>
      <w:r>
        <w:rPr>
          <w:u w:val="single"/>
        </w:rPr>
        <w:t>  </w:t>
      </w:r>
      <w:r>
        <w:rPr>
          <w:spacing w:val="39"/>
          <w:u w:val="single"/>
        </w:rPr>
        <w:t> </w:t>
      </w:r>
      <w:r>
        <w:rPr/>
        <w:t>,</w:t>
        <w:tab/>
        <w:t>и</w:t>
        <w:tab/>
        <w:t>повлекло</w:t>
        <w:tab/>
        <w:t>за</w:t>
        <w:tab/>
      </w:r>
      <w:r>
        <w:rPr>
          <w:spacing w:val="-3"/>
        </w:rPr>
        <w:t>собой</w:t>
      </w:r>
    </w:p>
    <w:p>
      <w:pPr>
        <w:pStyle w:val="BodyText"/>
        <w:tabs>
          <w:tab w:pos="1381" w:val="left" w:leader="none"/>
          <w:tab w:pos="2359" w:val="left" w:leader="none"/>
        </w:tabs>
        <w:spacing w:line="183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.</w:t>
      </w:r>
    </w:p>
    <w:p>
      <w:pPr>
        <w:pStyle w:val="BodyText"/>
        <w:tabs>
          <w:tab w:pos="585" w:val="left" w:leader="none"/>
          <w:tab w:pos="1918" w:val="left" w:leader="none"/>
          <w:tab w:pos="2359" w:val="left" w:leader="none"/>
          <w:tab w:pos="2623" w:val="left" w:leader="none"/>
          <w:tab w:pos="3083" w:val="left" w:leader="none"/>
        </w:tabs>
        <w:spacing w:before="4"/>
      </w:pPr>
      <w:r>
        <w:rPr/>
        <w:br w:type="column"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,</w:t>
        <w:tab/>
        <w:t>что</w:t>
        <w:tab/>
        <w:t>подтверждается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2" w:equalWidth="0">
            <w:col w:w="5103" w:space="74"/>
            <w:col w:w="4473"/>
          </w:cols>
        </w:sectPr>
      </w:pPr>
    </w:p>
    <w:p>
      <w:pPr>
        <w:pStyle w:val="BodyText"/>
        <w:ind w:right="151" w:firstLine="542"/>
        <w:jc w:val="both"/>
      </w:pPr>
      <w:r>
        <w:rPr/>
        <w:t>Вариант 1. В силу </w:t>
      </w:r>
      <w:hyperlink r:id="rId6">
        <w:r>
          <w:rPr>
            <w:color w:val="0000FF"/>
          </w:rPr>
          <w:t>п. 1 ст. 81</w:t>
        </w:r>
      </w:hyperlink>
      <w:r>
        <w:rPr>
          <w:color w:val="0000FF"/>
        </w:rPr>
        <w:t> </w:t>
      </w:r>
      <w:r>
        <w:rPr/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7">
        <w:r>
          <w:rPr>
            <w:color w:val="0000FF"/>
          </w:rPr>
          <w:t>п. 2 ст. 81 </w:t>
        </w:r>
      </w:hyperlink>
      <w:r>
        <w:rPr/>
        <w:t>Семейного кодекса Российской Федерации).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ind w:right="144" w:firstLine="542"/>
        <w:jc w:val="both"/>
      </w:pPr>
      <w:r>
        <w:rPr/>
        <w:t>Вариант 2. В силу </w:t>
      </w:r>
      <w:hyperlink r:id="rId8">
        <w:r>
          <w:rPr>
            <w:color w:val="0000FF"/>
          </w:rPr>
          <w:t>п. п. 2</w:t>
        </w:r>
        <w:r>
          <w:rPr/>
          <w:t>, </w:t>
        </w:r>
      </w:hyperlink>
      <w:hyperlink r:id="rId9">
        <w:r>
          <w:rPr>
            <w:color w:val="0000FF"/>
          </w:rPr>
          <w:t>3 ст. 87 </w:t>
        </w:r>
      </w:hyperlink>
      <w:r>
        <w:rPr/>
        <w:t>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>
      <w:pPr>
        <w:pStyle w:val="BodyText"/>
        <w:spacing w:line="242" w:lineRule="auto"/>
        <w:ind w:right="143" w:firstLine="542"/>
        <w:jc w:val="both"/>
      </w:pPr>
      <w:r>
        <w:rPr/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ind w:right="152" w:firstLine="542"/>
        <w:jc w:val="both"/>
      </w:pPr>
      <w:r>
        <w:rPr/>
        <w:t>Вариант 3. В силу </w:t>
      </w:r>
      <w:hyperlink r:id="rId10">
        <w:r>
          <w:rPr>
            <w:color w:val="0000FF"/>
          </w:rPr>
          <w:t>ст. 91 </w:t>
        </w:r>
      </w:hyperlink>
      <w:r>
        <w:rPr/>
        <w:t>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>
      <w:pPr>
        <w:spacing w:after="0"/>
        <w:jc w:val="both"/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hyperlink w:history="true" w:anchor="_bookmark3">
        <w:r>
          <w:rPr>
            <w:color w:val="0000FF"/>
          </w:rPr>
          <w:t>&lt;4&gt;</w:t>
        </w:r>
        <w:r>
          <w:rPr/>
          <w:t>.</w:t>
        </w:r>
      </w:hyperlink>
    </w:p>
    <w:p>
      <w:pPr>
        <w:pStyle w:val="BodyText"/>
        <w:spacing w:before="73"/>
      </w:pPr>
      <w:r>
        <w:rPr/>
        <w:br w:type="column"/>
      </w:r>
      <w:r>
        <w:rPr/>
        <w:t>Вариант 4. Истец обязан содержать ответчика в соответствии </w:t>
      </w:r>
      <w:r>
        <w:rPr>
          <w:spacing w:val="3"/>
        </w:rPr>
        <w:t>со </w:t>
      </w:r>
      <w:r>
        <w:rPr/>
        <w:t>ст. </w:t>
      </w:r>
      <w:r>
        <w:rPr>
          <w:spacing w:val="10"/>
        </w:rPr>
        <w:t>_</w:t>
      </w:r>
      <w:r>
        <w:rPr>
          <w:spacing w:val="10"/>
          <w:u w:val="single"/>
        </w:rPr>
        <w:t>   </w:t>
      </w:r>
      <w:r>
        <w:rPr/>
        <w:t>_ Семейного кодекса Российской</w:t>
      </w:r>
      <w:r>
        <w:rPr>
          <w:spacing w:val="-21"/>
        </w:rPr>
        <w:t> </w:t>
      </w:r>
      <w:r>
        <w:rPr/>
        <w:t>Федерации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В силу </w:t>
      </w:r>
      <w:hyperlink r:id="rId11">
        <w:r>
          <w:rPr>
            <w:color w:val="0000FF"/>
            <w:spacing w:val="2"/>
          </w:rPr>
          <w:t>п. </w:t>
        </w:r>
        <w:r>
          <w:rPr>
            <w:color w:val="0000FF"/>
          </w:rPr>
          <w:t>п.  1</w:t>
        </w:r>
        <w:r>
          <w:rPr/>
          <w:t>,</w:t>
        </w:r>
      </w:hyperlink>
      <w:r>
        <w:rPr/>
        <w:t>  </w:t>
      </w:r>
      <w:hyperlink r:id="rId12">
        <w:r>
          <w:rPr>
            <w:color w:val="0000FF"/>
          </w:rPr>
          <w:t>2 ст.  98</w:t>
        </w:r>
      </w:hyperlink>
      <w:r>
        <w:rPr>
          <w:color w:val="0000FF"/>
        </w:rPr>
        <w:t> </w:t>
      </w:r>
      <w:r>
        <w:rPr/>
        <w:t>Семейного кодекса Российской  Федерации  размер  и порядок  уплаты  алиментов  на </w:t>
      </w:r>
      <w:r>
        <w:rPr>
          <w:spacing w:val="33"/>
        </w:rPr>
        <w:t> </w:t>
      </w:r>
      <w:r>
        <w:rPr/>
        <w:t>лиц,</w:t>
      </w:r>
    </w:p>
    <w:p>
      <w:pPr>
        <w:spacing w:after="0"/>
        <w:sectPr>
          <w:pgSz w:w="11910" w:h="16840"/>
          <w:pgMar w:top="1040" w:bottom="280" w:left="1560" w:right="700"/>
          <w:cols w:num="2" w:equalWidth="0">
            <w:col w:w="498" w:space="45"/>
            <w:col w:w="9107"/>
          </w:cols>
        </w:sectPr>
      </w:pPr>
    </w:p>
    <w:p>
      <w:pPr>
        <w:pStyle w:val="BodyText"/>
        <w:spacing w:line="183" w:lineRule="exact"/>
        <w:jc w:val="both"/>
      </w:pPr>
      <w:r>
        <w:rPr/>
        <w:t>указанных в </w:t>
      </w:r>
      <w:hyperlink r:id="rId13">
        <w:r>
          <w:rPr>
            <w:color w:val="0000FF"/>
          </w:rPr>
          <w:t>ст. ст. 93 </w:t>
        </w:r>
      </w:hyperlink>
      <w:r>
        <w:rPr/>
        <w:t>- </w:t>
      </w:r>
      <w:hyperlink r:id="rId14">
        <w:r>
          <w:rPr>
            <w:color w:val="0000FF"/>
          </w:rPr>
          <w:t>97 </w:t>
        </w:r>
      </w:hyperlink>
      <w:r>
        <w:rPr/>
        <w:t>Семейного кодекса, могут быть определены соглашением сторон.</w:t>
      </w:r>
    </w:p>
    <w:p>
      <w:pPr>
        <w:pStyle w:val="BodyText"/>
        <w:spacing w:before="3"/>
        <w:ind w:right="148" w:firstLine="542"/>
        <w:jc w:val="both"/>
      </w:pPr>
      <w:r>
        <w:rPr/>
        <w:t>При отсутствии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сумме, подлежащей уплате ежемесячно.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ind w:right="153" w:firstLine="542"/>
        <w:jc w:val="both"/>
      </w:pPr>
      <w:r>
        <w:rPr/>
        <w:t>Согласно </w:t>
      </w:r>
      <w:hyperlink r:id="rId15">
        <w:r>
          <w:rPr>
            <w:color w:val="0000FF"/>
            <w:spacing w:val="2"/>
          </w:rPr>
          <w:t>п. </w:t>
        </w:r>
        <w:r>
          <w:rPr>
            <w:color w:val="0000FF"/>
          </w:rPr>
          <w:t>1 ст. 119</w:t>
        </w:r>
      </w:hyperlink>
      <w:r>
        <w:rPr>
          <w:color w:val="0000FF"/>
        </w:rPr>
        <w:t> </w:t>
      </w:r>
      <w:r>
        <w:rPr/>
        <w:t>Семейного кодекса Российской Федерации,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</w:t>
      </w:r>
      <w:r>
        <w:rPr>
          <w:spacing w:val="2"/>
        </w:rPr>
        <w:t>по </w:t>
      </w:r>
      <w:r>
        <w:rPr/>
        <w:t>требованию любой из сторон изменить установленный размер алиментов или освободить лицо, обязанное уплачивать алименты, </w:t>
      </w:r>
      <w:r>
        <w:rPr>
          <w:spacing w:val="-4"/>
        </w:rPr>
        <w:t>от </w:t>
      </w:r>
      <w:r>
        <w:rPr/>
        <w:t>их уплаты. При изменении размера алиментов или при освобождении от уплаты алиментов суд вправе учесть также иной заслуживающий внимания интерес</w:t>
      </w:r>
      <w:r>
        <w:rPr>
          <w:spacing w:val="-8"/>
        </w:rPr>
        <w:t> </w:t>
      </w:r>
      <w:r>
        <w:rPr/>
        <w:t>сторон.</w:t>
      </w:r>
    </w:p>
    <w:p>
      <w:pPr>
        <w:pStyle w:val="BodyText"/>
        <w:spacing w:before="2"/>
        <w:ind w:right="153" w:firstLine="542"/>
        <w:jc w:val="both"/>
      </w:pPr>
      <w:r>
        <w:rPr>
          <w:spacing w:val="2"/>
        </w:rPr>
        <w:t>На </w:t>
      </w:r>
      <w:r>
        <w:rPr/>
        <w:t>основании вышеизложенного и руководствуясь ст.</w:t>
      </w:r>
      <w:r>
        <w:rPr>
          <w:u w:val="single"/>
        </w:rPr>
        <w:t>       </w:t>
      </w:r>
      <w:r>
        <w:rPr/>
        <w:t>_, </w:t>
      </w:r>
      <w:hyperlink r:id="rId15">
        <w:r>
          <w:rPr>
            <w:color w:val="0000FF"/>
            <w:spacing w:val="2"/>
          </w:rPr>
          <w:t>п. </w:t>
        </w:r>
        <w:r>
          <w:rPr>
            <w:color w:val="0000FF"/>
          </w:rPr>
          <w:t>1 ст. 119 </w:t>
        </w:r>
      </w:hyperlink>
      <w:r>
        <w:rPr/>
        <w:t>Семейного кодекса Российской Федерации, </w:t>
      </w:r>
      <w:hyperlink r:id="rId16">
        <w:r>
          <w:rPr>
            <w:color w:val="0000FF"/>
          </w:rPr>
          <w:t>п. 1 </w:t>
        </w:r>
        <w:r>
          <w:rPr>
            <w:color w:val="0000FF"/>
            <w:spacing w:val="2"/>
          </w:rPr>
          <w:t>ст. </w:t>
        </w:r>
        <w:r>
          <w:rPr>
            <w:color w:val="0000FF"/>
          </w:rPr>
          <w:t>98</w:t>
        </w:r>
        <w:r>
          <w:rPr/>
          <w:t>, </w:t>
        </w:r>
      </w:hyperlink>
      <w:hyperlink r:id="rId17">
        <w:r>
          <w:rPr>
            <w:color w:val="0000FF"/>
            <w:spacing w:val="2"/>
          </w:rPr>
          <w:t>ст. </w:t>
        </w:r>
        <w:r>
          <w:rPr>
            <w:color w:val="0000FF"/>
          </w:rPr>
          <w:t>ст. 131</w:t>
        </w:r>
        <w:r>
          <w:rPr/>
          <w:t>, </w:t>
        </w:r>
      </w:hyperlink>
      <w:hyperlink r:id="rId18">
        <w:r>
          <w:rPr>
            <w:color w:val="0000FF"/>
          </w:rPr>
          <w:t>132 </w:t>
        </w:r>
      </w:hyperlink>
      <w:r>
        <w:rPr/>
        <w:t>Гражданского процессуального кодекса Российской</w:t>
      </w:r>
      <w:r>
        <w:rPr>
          <w:spacing w:val="-29"/>
        </w:rPr>
        <w:t> </w:t>
      </w:r>
      <w:r>
        <w:rPr/>
        <w:t>Федерации,</w:t>
      </w:r>
    </w:p>
    <w:p>
      <w:pPr>
        <w:pStyle w:val="BodyText"/>
        <w:ind w:left="0"/>
      </w:pPr>
    </w:p>
    <w:p>
      <w:pPr>
        <w:pStyle w:val="BodyText"/>
        <w:spacing w:before="1"/>
        <w:ind w:left="3605" w:right="3613"/>
        <w:jc w:val="center"/>
      </w:pPr>
      <w:r>
        <w:rPr/>
        <w:t>ПРОШУ: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4" w:lineRule="auto" w:before="0" w:after="0"/>
        <w:ind w:left="139" w:right="161" w:firstLine="542"/>
        <w:jc w:val="left"/>
        <w:rPr>
          <w:sz w:val="16"/>
        </w:rPr>
      </w:pPr>
      <w:r>
        <w:rPr>
          <w:sz w:val="16"/>
        </w:rPr>
        <w:t>Освободить истца от уплаты алиментов в пользу ответчика в связи с изменением его материального (вариант: семейного)</w:t>
      </w:r>
      <w:r>
        <w:rPr>
          <w:spacing w:val="-3"/>
          <w:sz w:val="16"/>
        </w:rPr>
        <w:t> </w:t>
      </w:r>
      <w:r>
        <w:rPr>
          <w:sz w:val="16"/>
        </w:rPr>
        <w:t>положения.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  <w:tab w:pos="1079" w:val="left" w:leader="none"/>
          <w:tab w:pos="1520" w:val="left" w:leader="none"/>
          <w:tab w:pos="9521" w:val="left" w:leader="none"/>
        </w:tabs>
        <w:spacing w:line="237" w:lineRule="auto" w:before="0" w:after="0"/>
        <w:ind w:left="139" w:right="120" w:firstLine="542"/>
        <w:jc w:val="left"/>
        <w:rPr>
          <w:sz w:val="16"/>
        </w:rPr>
      </w:pPr>
      <w:r>
        <w:rPr>
          <w:sz w:val="16"/>
        </w:rPr>
        <w:t>Взыскать   с   ответчика  в   пользу  истца   расходы   </w:t>
      </w:r>
      <w:r>
        <w:rPr>
          <w:spacing w:val="2"/>
          <w:sz w:val="16"/>
        </w:rPr>
        <w:t>по  </w:t>
      </w:r>
      <w:r>
        <w:rPr>
          <w:sz w:val="16"/>
        </w:rPr>
        <w:t>уплате  государственной  пошлины   в</w:t>
      </w:r>
      <w:r>
        <w:rPr>
          <w:spacing w:val="-6"/>
          <w:sz w:val="16"/>
        </w:rPr>
        <w:t> </w:t>
      </w:r>
      <w:r>
        <w:rPr>
          <w:sz w:val="16"/>
        </w:rPr>
        <w:t>размере </w:t>
      </w:r>
      <w:r>
        <w:rPr>
          <w:spacing w:val="15"/>
          <w:sz w:val="16"/>
        </w:rPr>
        <w:t> </w:t>
      </w:r>
      <w:r>
        <w:rPr>
          <w:sz w:val="16"/>
        </w:rPr>
        <w:t>_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(</w:t>
      </w:r>
      <w:r>
        <w:rPr>
          <w:sz w:val="16"/>
          <w:u w:val="single"/>
        </w:rPr>
        <w:t> </w:t>
        <w:tab/>
      </w:r>
      <w:r>
        <w:rPr>
          <w:sz w:val="16"/>
        </w:rPr>
        <w:t>_</w:t>
      </w:r>
      <w:r>
        <w:rPr>
          <w:sz w:val="16"/>
          <w:u w:val="single"/>
        </w:rPr>
        <w:t> </w:t>
        <w:tab/>
      </w:r>
      <w:r>
        <w:rPr>
          <w:sz w:val="16"/>
        </w:rPr>
        <w:t>)</w:t>
      </w:r>
      <w:r>
        <w:rPr>
          <w:spacing w:val="2"/>
          <w:sz w:val="16"/>
        </w:rPr>
        <w:t> </w:t>
      </w:r>
      <w:r>
        <w:rPr>
          <w:sz w:val="16"/>
        </w:rPr>
        <w:t>рублей.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183" w:lineRule="exact"/>
        <w:ind w:left="682"/>
      </w:pPr>
      <w:r>
        <w:rPr/>
        <w:t>Приложение: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  <w:tab w:pos="2715" w:val="left" w:leader="none"/>
          <w:tab w:pos="3870" w:val="left" w:leader="none"/>
          <w:tab w:pos="4316" w:val="left" w:leader="none"/>
          <w:tab w:pos="7672" w:val="left" w:leader="underscore"/>
          <w:tab w:pos="9249" w:val="left" w:leader="none"/>
        </w:tabs>
        <w:spacing w:line="183" w:lineRule="exact" w:before="0" w:after="0"/>
        <w:ind w:left="869" w:right="0" w:hanging="188"/>
        <w:jc w:val="left"/>
        <w:rPr>
          <w:sz w:val="16"/>
        </w:rPr>
      </w:pPr>
      <w:r>
        <w:rPr>
          <w:sz w:val="16"/>
        </w:rPr>
        <w:t>Копия</w:t>
      </w:r>
      <w:r>
        <w:rPr>
          <w:spacing w:val="14"/>
          <w:sz w:val="16"/>
        </w:rPr>
        <w:t> </w:t>
      </w:r>
      <w:r>
        <w:rPr>
          <w:sz w:val="16"/>
        </w:rPr>
        <w:t>решения</w:t>
      </w:r>
      <w:r>
        <w:rPr>
          <w:spacing w:val="15"/>
          <w:sz w:val="16"/>
        </w:rPr>
        <w:t> </w:t>
      </w:r>
      <w:r>
        <w:rPr>
          <w:sz w:val="16"/>
        </w:rPr>
        <w:t>_</w:t>
      </w:r>
      <w:r>
        <w:rPr>
          <w:sz w:val="16"/>
          <w:u w:val="single"/>
        </w:rPr>
        <w:t> </w:t>
        <w:tab/>
      </w:r>
      <w:r>
        <w:rPr>
          <w:sz w:val="16"/>
        </w:rPr>
        <w:t>_</w:t>
      </w:r>
      <w:r>
        <w:rPr>
          <w:sz w:val="16"/>
          <w:u w:val="single"/>
        </w:rPr>
        <w:t> </w:t>
        <w:tab/>
      </w:r>
      <w:r>
        <w:rPr>
          <w:sz w:val="16"/>
        </w:rPr>
        <w:t>_</w:t>
      </w:r>
      <w:r>
        <w:rPr>
          <w:sz w:val="16"/>
          <w:u w:val="single"/>
        </w:rPr>
        <w:t> </w:t>
        <w:tab/>
      </w:r>
      <w:r>
        <w:rPr>
          <w:sz w:val="16"/>
        </w:rPr>
        <w:t>_ суда (мирового судьи)  от</w:t>
      </w:r>
      <w:r>
        <w:rPr>
          <w:spacing w:val="14"/>
          <w:sz w:val="16"/>
        </w:rPr>
        <w:t> </w:t>
      </w:r>
      <w:r>
        <w:rPr>
          <w:sz w:val="16"/>
        </w:rPr>
        <w:t>"_</w:t>
      </w:r>
      <w:r>
        <w:rPr>
          <w:sz w:val="16"/>
          <w:u w:val="single"/>
        </w:rPr>
        <w:t>  </w:t>
      </w:r>
      <w:r>
        <w:rPr>
          <w:spacing w:val="38"/>
          <w:sz w:val="16"/>
        </w:rPr>
        <w:t> </w:t>
      </w:r>
      <w:r>
        <w:rPr>
          <w:sz w:val="16"/>
        </w:rPr>
        <w:t>"</w:t>
        <w:tab/>
      </w:r>
      <w:r>
        <w:rPr>
          <w:sz w:val="16"/>
          <w:u w:val="single"/>
        </w:rPr>
        <w:t> </w:t>
      </w:r>
      <w:r>
        <w:rPr>
          <w:sz w:val="16"/>
        </w:rPr>
        <w:t>г.  </w:t>
      </w:r>
      <w:r>
        <w:rPr>
          <w:spacing w:val="2"/>
          <w:sz w:val="16"/>
        </w:rPr>
        <w:t>по</w:t>
      </w:r>
      <w:r>
        <w:rPr>
          <w:spacing w:val="-18"/>
          <w:sz w:val="16"/>
        </w:rPr>
        <w:t> </w:t>
      </w:r>
      <w:r>
        <w:rPr>
          <w:sz w:val="16"/>
        </w:rPr>
        <w:t>делу</w:t>
      </w:r>
      <w:r>
        <w:rPr>
          <w:spacing w:val="9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_</w:t>
      </w:r>
      <w:r>
        <w:rPr>
          <w:spacing w:val="16"/>
          <w:sz w:val="16"/>
        </w:rPr>
        <w:t> </w:t>
      </w:r>
      <w:r>
        <w:rPr>
          <w:sz w:val="16"/>
        </w:rPr>
        <w:t>о</w:t>
      </w:r>
    </w:p>
    <w:p>
      <w:pPr>
        <w:pStyle w:val="BodyText"/>
        <w:spacing w:line="183" w:lineRule="exact" w:before="4"/>
      </w:pPr>
      <w:r>
        <w:rPr/>
        <w:t>взыскании алиментов.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0" w:after="0"/>
        <w:ind w:left="139" w:right="158" w:firstLine="542"/>
        <w:jc w:val="left"/>
        <w:rPr>
          <w:sz w:val="16"/>
        </w:rPr>
      </w:pPr>
      <w:r>
        <w:rPr>
          <w:sz w:val="16"/>
        </w:rPr>
        <w:t>Документы, подтверждающие изменение материального (вариант: семейного) положения истца и последствия данного изменения.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181" w:lineRule="exact" w:before="0" w:after="0"/>
        <w:ind w:left="855" w:right="0" w:hanging="174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 для</w:t>
      </w:r>
      <w:r>
        <w:rPr>
          <w:spacing w:val="-6"/>
          <w:sz w:val="16"/>
        </w:rPr>
        <w:t> </w:t>
      </w:r>
      <w:r>
        <w:rPr>
          <w:sz w:val="16"/>
        </w:rPr>
        <w:t>ответчика.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183" w:lineRule="exact" w:before="3" w:after="0"/>
        <w:ind w:left="860" w:right="0" w:hanging="178"/>
        <w:jc w:val="left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10"/>
          <w:sz w:val="16"/>
        </w:rPr>
        <w:t> </w:t>
      </w:r>
      <w:r>
        <w:rPr>
          <w:sz w:val="16"/>
        </w:rPr>
        <w:t>пошлины.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  <w:tab w:pos="4706" w:val="left" w:leader="none"/>
          <w:tab w:pos="5171" w:val="left" w:leader="none"/>
          <w:tab w:pos="5949" w:val="left" w:leader="none"/>
        </w:tabs>
        <w:spacing w:line="240" w:lineRule="auto" w:before="0" w:after="0"/>
        <w:ind w:left="139" w:right="159" w:firstLine="542"/>
        <w:jc w:val="left"/>
        <w:rPr>
          <w:sz w:val="16"/>
        </w:rPr>
      </w:pPr>
      <w:r>
        <w:rPr>
          <w:sz w:val="16"/>
        </w:rPr>
        <w:t>Доверенность   представителя   от</w:t>
      </w:r>
      <w:r>
        <w:rPr>
          <w:spacing w:val="15"/>
          <w:sz w:val="16"/>
        </w:rPr>
        <w:t> </w:t>
      </w:r>
      <w:r>
        <w:rPr>
          <w:sz w:val="16"/>
        </w:rPr>
        <w:t>"_</w:t>
      </w:r>
      <w:r>
        <w:rPr>
          <w:sz w:val="16"/>
          <w:u w:val="single"/>
        </w:rPr>
        <w:t>  </w:t>
      </w:r>
      <w:r>
        <w:rPr>
          <w:spacing w:val="33"/>
          <w:sz w:val="16"/>
        </w:rPr>
        <w:t> </w:t>
      </w:r>
      <w:r>
        <w:rPr>
          <w:spacing w:val="6"/>
          <w:sz w:val="16"/>
        </w:rPr>
        <w:t>"</w:t>
      </w:r>
      <w:r>
        <w:rPr>
          <w:spacing w:val="6"/>
          <w:sz w:val="16"/>
          <w:u w:val="single"/>
        </w:rPr>
        <w:t> </w:t>
        <w:tab/>
        <w:t> </w:t>
        <w:tab/>
      </w:r>
      <w:r>
        <w:rPr>
          <w:sz w:val="16"/>
        </w:rPr>
        <w:t>г. </w:t>
      </w:r>
      <w:r>
        <w:rPr>
          <w:spacing w:val="21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__ (если исковое заявление подписывается представителем</w:t>
      </w:r>
      <w:r>
        <w:rPr>
          <w:spacing w:val="3"/>
          <w:sz w:val="16"/>
        </w:rPr>
        <w:t> </w:t>
      </w:r>
      <w:r>
        <w:rPr>
          <w:sz w:val="16"/>
        </w:rPr>
        <w:t>истца).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1" w:after="0"/>
        <w:ind w:left="855" w:right="0" w:hanging="174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8"/>
          <w:sz w:val="16"/>
        </w:rPr>
        <w:t> </w:t>
      </w:r>
      <w:r>
        <w:rPr>
          <w:sz w:val="16"/>
        </w:rPr>
        <w:t>требования.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tabs>
          <w:tab w:pos="1100" w:val="left" w:leader="none"/>
          <w:tab w:pos="2345" w:val="left" w:leader="none"/>
          <w:tab w:pos="2945" w:val="left" w:leader="none"/>
        </w:tabs>
        <w:spacing w:line="482" w:lineRule="auto"/>
        <w:ind w:left="620" w:right="6381"/>
      </w:pP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  <w:t> </w:t>
        <w:tab/>
      </w:r>
      <w:r>
        <w:rPr>
          <w:spacing w:val="-9"/>
        </w:rPr>
        <w:t>г. </w:t>
      </w:r>
      <w:r>
        <w:rPr/>
        <w:t>Истец</w:t>
      </w:r>
      <w:r>
        <w:rPr>
          <w:spacing w:val="-15"/>
        </w:rPr>
        <w:t> </w:t>
      </w:r>
      <w:r>
        <w:rPr/>
        <w:t>(представитель):</w:t>
      </w:r>
    </w:p>
    <w:p>
      <w:pPr>
        <w:tabs>
          <w:tab w:pos="2540" w:val="left" w:leader="none"/>
          <w:tab w:pos="4579" w:val="left" w:leader="none"/>
          <w:tab w:pos="7700" w:val="left" w:leader="none"/>
        </w:tabs>
        <w:spacing w:line="240" w:lineRule="auto" w:before="0"/>
        <w:ind w:left="1100" w:right="1821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100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8"/>
          <w:sz w:val="20"/>
        </w:rPr>
        <w:t>/ </w:t>
      </w:r>
      <w:r>
        <w:rPr>
          <w:rFonts w:ascii="Courier New" w:hAnsi="Courier New"/>
          <w:sz w:val="20"/>
        </w:rPr>
        <w:t>(подпись)</w:t>
        <w:tab/>
        <w:tab/>
        <w:t>(Ф.И.О.)</w:t>
      </w:r>
    </w:p>
    <w:p>
      <w:pPr>
        <w:pStyle w:val="BodyText"/>
        <w:spacing w:line="183" w:lineRule="exact" w:before="179"/>
        <w:ind w:left="682"/>
      </w:pPr>
      <w:r>
        <w:rPr/>
        <w:t>--------------------------------</w:t>
      </w:r>
    </w:p>
    <w:p>
      <w:pPr>
        <w:pStyle w:val="BodyText"/>
        <w:spacing w:line="183" w:lineRule="exact"/>
        <w:ind w:left="682"/>
      </w:pPr>
      <w:r>
        <w:rPr/>
        <w:t>Информация для сведения:</w:t>
      </w:r>
    </w:p>
    <w:p>
      <w:pPr>
        <w:pStyle w:val="BodyText"/>
        <w:spacing w:before="3"/>
        <w:ind w:right="149" w:firstLine="542"/>
        <w:jc w:val="both"/>
      </w:pPr>
      <w:bookmarkStart w:name="_bookmark0" w:id="1"/>
      <w:bookmarkEnd w:id="1"/>
      <w:r>
        <w:rPr/>
      </w:r>
      <w:r>
        <w:rPr/>
        <w:t>&lt;1&gt; Дела по искам из семейно-правовых отношений в качестве суда первой инстанции рассматривает мировой судья </w:t>
      </w:r>
      <w:hyperlink r:id="rId19">
        <w:r>
          <w:rPr/>
          <w:t>(</w:t>
        </w:r>
        <w:r>
          <w:rPr>
            <w:color w:val="0000FF"/>
          </w:rPr>
          <w:t>п. 4 ч. 1 ст. 23 </w:t>
        </w:r>
      </w:hyperlink>
      <w:r>
        <w:rPr/>
        <w:t>Гражданского процессуального кодекса Российской Федерации).</w:t>
      </w:r>
    </w:p>
    <w:p>
      <w:pPr>
        <w:pStyle w:val="BodyText"/>
        <w:ind w:right="145" w:firstLine="542"/>
        <w:jc w:val="both"/>
      </w:pPr>
      <w:bookmarkStart w:name="_bookmark1" w:id="2"/>
      <w:bookmarkEnd w:id="2"/>
      <w:r>
        <w:rPr/>
      </w:r>
      <w:r>
        <w:rPr/>
        <w:t>&lt;2&gt; Цена иска по искам о прекращении платежей и выдач, согласно </w:t>
      </w:r>
      <w:hyperlink r:id="rId20">
        <w:r>
          <w:rPr>
            <w:color w:val="0000FF"/>
          </w:rPr>
          <w:t>п. 7 ч. 1 ст. 91 </w:t>
        </w:r>
      </w:hyperlink>
      <w:r>
        <w:rPr/>
        <w:t>Гражданского процессуального кодекса Российской Федерации, определяется исходя из совокупности оставшихся платежей и выдач, но не более чем за год.</w:t>
      </w:r>
    </w:p>
    <w:p>
      <w:pPr>
        <w:pStyle w:val="BodyText"/>
        <w:ind w:right="148" w:firstLine="542"/>
        <w:jc w:val="both"/>
      </w:pPr>
      <w:bookmarkStart w:name="_bookmark2" w:id="3"/>
      <w:bookmarkEnd w:id="3"/>
      <w:r>
        <w:rPr/>
      </w:r>
      <w:r>
        <w:rPr/>
        <w:t>&lt;3&gt; Госпошлина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21">
        <w:r>
          <w:rPr>
            <w:color w:val="0000FF"/>
          </w:rPr>
          <w:t>пп. 1 п. 1 ст. 333.19 </w:t>
        </w:r>
      </w:hyperlink>
      <w:r>
        <w:rPr/>
        <w:t>Налогового кодекса Российской Федерации.</w:t>
      </w:r>
    </w:p>
    <w:p>
      <w:pPr>
        <w:pStyle w:val="BodyText"/>
        <w:ind w:left="682"/>
        <w:jc w:val="both"/>
      </w:pPr>
      <w:bookmarkStart w:name="_bookmark3" w:id="4"/>
      <w:bookmarkEnd w:id="4"/>
      <w:r>
        <w:rPr/>
      </w:r>
      <w:r>
        <w:rPr/>
        <w:t>&lt;4&gt; В соответствии со </w:t>
      </w:r>
      <w:hyperlink r:id="rId13">
        <w:r>
          <w:rPr>
            <w:color w:val="0000FF"/>
          </w:rPr>
          <w:t>ст. ст. 93 </w:t>
        </w:r>
      </w:hyperlink>
      <w:r>
        <w:rPr/>
        <w:t>- </w:t>
      </w:r>
      <w:hyperlink r:id="rId14">
        <w:r>
          <w:rPr>
            <w:color w:val="0000FF"/>
          </w:rPr>
          <w:t>97 </w:t>
        </w:r>
      </w:hyperlink>
      <w:r>
        <w:rPr/>
        <w:t>Семейного кодекса Российской Федерации определены обязанности:</w:t>
      </w:r>
    </w:p>
    <w:p>
      <w:pPr>
        <w:pStyle w:val="ListParagraph"/>
        <w:numPr>
          <w:ilvl w:val="0"/>
          <w:numId w:val="3"/>
        </w:numPr>
        <w:tabs>
          <w:tab w:pos="803" w:val="left" w:leader="none"/>
        </w:tabs>
        <w:spacing w:line="240" w:lineRule="auto" w:before="1" w:after="0"/>
        <w:ind w:left="139" w:right="159" w:firstLine="542"/>
        <w:jc w:val="left"/>
        <w:rPr>
          <w:sz w:val="16"/>
        </w:rPr>
      </w:pPr>
      <w:r>
        <w:rPr>
          <w:sz w:val="16"/>
        </w:rPr>
        <w:t>братьев и сестер </w:t>
      </w:r>
      <w:r>
        <w:rPr>
          <w:spacing w:val="2"/>
          <w:sz w:val="16"/>
        </w:rPr>
        <w:t>по </w:t>
      </w:r>
      <w:r>
        <w:rPr>
          <w:sz w:val="16"/>
        </w:rPr>
        <w:t>содержанию своих несовершеннолетних и нетрудоспособных совершеннолетних братьев и сестер </w:t>
      </w:r>
      <w:hyperlink r:id="rId13">
        <w:r>
          <w:rPr>
            <w:sz w:val="16"/>
          </w:rPr>
          <w:t>(</w:t>
        </w:r>
        <w:r>
          <w:rPr>
            <w:color w:val="0000FF"/>
            <w:sz w:val="16"/>
          </w:rPr>
          <w:t>ст. 93 </w:t>
        </w:r>
      </w:hyperlink>
      <w:r>
        <w:rPr>
          <w:sz w:val="16"/>
        </w:rPr>
        <w:t>Семейного кодекса Российской</w:t>
      </w:r>
      <w:r>
        <w:rPr>
          <w:spacing w:val="-11"/>
          <w:sz w:val="16"/>
        </w:rPr>
        <w:t> </w:t>
      </w:r>
      <w:r>
        <w:rPr>
          <w:sz w:val="16"/>
        </w:rPr>
        <w:t>Федерации);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181" w:lineRule="exact" w:before="0" w:after="0"/>
        <w:ind w:left="778" w:right="0" w:hanging="97"/>
        <w:jc w:val="left"/>
        <w:rPr>
          <w:sz w:val="16"/>
        </w:rPr>
      </w:pPr>
      <w:r>
        <w:rPr>
          <w:sz w:val="16"/>
        </w:rPr>
        <w:t>дедушки и бабушки </w:t>
      </w:r>
      <w:r>
        <w:rPr>
          <w:spacing w:val="2"/>
          <w:sz w:val="16"/>
        </w:rPr>
        <w:t>по </w:t>
      </w:r>
      <w:r>
        <w:rPr>
          <w:sz w:val="16"/>
        </w:rPr>
        <w:t>содержанию внуков </w:t>
      </w:r>
      <w:hyperlink r:id="rId22">
        <w:r>
          <w:rPr>
            <w:sz w:val="16"/>
          </w:rPr>
          <w:t>(</w:t>
        </w:r>
        <w:r>
          <w:rPr>
            <w:color w:val="0000FF"/>
            <w:sz w:val="16"/>
          </w:rPr>
          <w:t>ст. 94 </w:t>
        </w:r>
      </w:hyperlink>
      <w:r>
        <w:rPr>
          <w:sz w:val="16"/>
        </w:rPr>
        <w:t>Семейного кодекса Российской</w:t>
      </w:r>
      <w:r>
        <w:rPr>
          <w:spacing w:val="-19"/>
          <w:sz w:val="16"/>
        </w:rPr>
        <w:t> </w:t>
      </w:r>
      <w:r>
        <w:rPr>
          <w:sz w:val="16"/>
        </w:rPr>
        <w:t>Федерации);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183" w:lineRule="exact" w:before="3" w:after="0"/>
        <w:ind w:left="778" w:right="0" w:hanging="97"/>
        <w:jc w:val="left"/>
        <w:rPr>
          <w:sz w:val="16"/>
        </w:rPr>
      </w:pPr>
      <w:r>
        <w:rPr>
          <w:sz w:val="16"/>
        </w:rPr>
        <w:t>внуков содержать дедушку и бабушку </w:t>
      </w:r>
      <w:hyperlink r:id="rId23">
        <w:r>
          <w:rPr>
            <w:sz w:val="16"/>
          </w:rPr>
          <w:t>(</w:t>
        </w:r>
        <w:r>
          <w:rPr>
            <w:color w:val="0000FF"/>
            <w:sz w:val="16"/>
          </w:rPr>
          <w:t>ст. 95 </w:t>
        </w:r>
      </w:hyperlink>
      <w:r>
        <w:rPr>
          <w:sz w:val="16"/>
        </w:rPr>
        <w:t>Семейного кодекса Российской</w:t>
      </w:r>
      <w:r>
        <w:rPr>
          <w:spacing w:val="-5"/>
          <w:sz w:val="16"/>
        </w:rPr>
        <w:t> </w:t>
      </w:r>
      <w:r>
        <w:rPr>
          <w:sz w:val="16"/>
        </w:rPr>
        <w:t>Федерации);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182" w:lineRule="exact" w:before="0" w:after="0"/>
        <w:ind w:left="778" w:right="0" w:hanging="97"/>
        <w:jc w:val="left"/>
        <w:rPr>
          <w:sz w:val="16"/>
        </w:rPr>
      </w:pPr>
      <w:r>
        <w:rPr>
          <w:sz w:val="16"/>
        </w:rPr>
        <w:t>воспитанников содержать своих фактических воспитателей </w:t>
      </w:r>
      <w:r>
        <w:rPr>
          <w:spacing w:val="3"/>
          <w:sz w:val="16"/>
        </w:rPr>
        <w:t>(</w:t>
      </w:r>
      <w:hyperlink r:id="rId24">
        <w:r>
          <w:rPr>
            <w:color w:val="0000FF"/>
            <w:spacing w:val="3"/>
            <w:sz w:val="16"/>
          </w:rPr>
          <w:t>ст.</w:t>
        </w:r>
        <w:r>
          <w:rPr>
            <w:color w:val="0000FF"/>
            <w:spacing w:val="-31"/>
            <w:sz w:val="16"/>
          </w:rPr>
          <w:t> </w:t>
        </w:r>
        <w:r>
          <w:rPr>
            <w:color w:val="0000FF"/>
            <w:sz w:val="16"/>
          </w:rPr>
          <w:t>96 </w:t>
        </w:r>
      </w:hyperlink>
      <w:r>
        <w:rPr>
          <w:sz w:val="16"/>
        </w:rPr>
        <w:t>Семейного кодекса Российской Федерации);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183" w:lineRule="exact" w:before="0" w:after="0"/>
        <w:ind w:left="778" w:right="0" w:hanging="97"/>
        <w:jc w:val="left"/>
        <w:rPr>
          <w:sz w:val="16"/>
        </w:rPr>
      </w:pPr>
      <w:r>
        <w:rPr>
          <w:sz w:val="16"/>
        </w:rPr>
        <w:t>пасынков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падчериц</w:t>
      </w:r>
      <w:r>
        <w:rPr>
          <w:spacing w:val="-2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содержанию</w:t>
      </w:r>
      <w:r>
        <w:rPr>
          <w:spacing w:val="3"/>
          <w:sz w:val="16"/>
        </w:rPr>
        <w:t> </w:t>
      </w:r>
      <w:r>
        <w:rPr>
          <w:sz w:val="16"/>
        </w:rPr>
        <w:t>отчима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мачехи </w:t>
      </w:r>
      <w:r>
        <w:rPr>
          <w:spacing w:val="2"/>
          <w:sz w:val="16"/>
        </w:rPr>
        <w:t>(</w:t>
      </w:r>
      <w:hyperlink r:id="rId14">
        <w:r>
          <w:rPr>
            <w:color w:val="0000FF"/>
            <w:spacing w:val="2"/>
            <w:sz w:val="16"/>
          </w:rPr>
          <w:t>ст.</w:t>
        </w:r>
        <w:r>
          <w:rPr>
            <w:color w:val="0000FF"/>
            <w:spacing w:val="-3"/>
            <w:sz w:val="16"/>
          </w:rPr>
          <w:t> </w:t>
        </w:r>
        <w:r>
          <w:rPr>
            <w:color w:val="0000FF"/>
            <w:sz w:val="16"/>
          </w:rPr>
          <w:t>97</w:t>
        </w:r>
        <w:r>
          <w:rPr>
            <w:color w:val="0000FF"/>
            <w:spacing w:val="-4"/>
            <w:sz w:val="16"/>
          </w:rPr>
          <w:t> </w:t>
        </w:r>
      </w:hyperlink>
      <w:r>
        <w:rPr>
          <w:sz w:val="16"/>
        </w:rPr>
        <w:t>Семейного</w:t>
      </w:r>
      <w:r>
        <w:rPr>
          <w:spacing w:val="-5"/>
          <w:sz w:val="16"/>
        </w:rPr>
        <w:t> </w:t>
      </w:r>
      <w:r>
        <w:rPr>
          <w:sz w:val="16"/>
        </w:rPr>
        <w:t>кодекса</w:t>
      </w:r>
      <w:r>
        <w:rPr>
          <w:spacing w:val="-4"/>
          <w:sz w:val="16"/>
        </w:rPr>
        <w:t> </w:t>
      </w:r>
      <w:r>
        <w:rPr>
          <w:sz w:val="16"/>
        </w:rPr>
        <w:t>Российской Федерации).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543999pt,12.385672pt" to="554.373999pt,12.385672pt" stroked="true" strokeweight=".72003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5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9" w:hanging="120"/>
      </w:pPr>
      <w:rPr>
        <w:rFonts w:hint="default" w:ascii="Arial" w:hAnsi="Arial" w:eastAsia="Arial" w:cs="Arial"/>
        <w:w w:val="98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1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0" w:hanging="1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1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1" w:hanging="1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2" w:hanging="1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2" w:hanging="1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2" w:hanging="1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3" w:hanging="12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9" w:hanging="188"/>
        <w:jc w:val="left"/>
      </w:pPr>
      <w:rPr>
        <w:rFonts w:hint="default" w:ascii="Arial" w:hAnsi="Arial" w:eastAsia="Arial" w:cs="Arial"/>
        <w:spacing w:val="-2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38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16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5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3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2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0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8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18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" w:hanging="192"/>
        <w:jc w:val="left"/>
      </w:pPr>
      <w:rPr>
        <w:rFonts w:hint="default" w:ascii="Arial" w:hAnsi="Arial" w:eastAsia="Arial" w:cs="Arial"/>
        <w:spacing w:val="-2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19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0" w:hanging="1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1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1" w:hanging="1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2" w:hanging="1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2" w:hanging="1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2" w:hanging="1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3" w:hanging="192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461"/>
      <w:outlineLvl w:val="1"/>
    </w:pPr>
    <w:rPr>
      <w:rFonts w:ascii="Courier New" w:hAnsi="Courier New" w:eastAsia="Courier New" w:cs="Courier New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9" w:firstLine="542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8FECEDA4DF8A800F451FC3B647199573C04F09EBDB8C76D58876214B09C4FB3FD0BEE513EB029AEDE7jBI" TargetMode="External"/><Relationship Id="rId6" Type="http://schemas.openxmlformats.org/officeDocument/2006/relationships/hyperlink" Target="consultantplus://offline/ref%3D8FECEDA4DF8A800F451FC3B647199573C04C08E4DD8B76D58876214B09C4FB3FD0BEE513EB029BE6E7j2I" TargetMode="External"/><Relationship Id="rId7" Type="http://schemas.openxmlformats.org/officeDocument/2006/relationships/hyperlink" Target="consultantplus://offline/ref%3D8FECEDA4DF8A800F451FC3B647199573C04C08E4DD8B76D58876214B09C4FB3FD0BEE513EB029BE7E7jBI" TargetMode="External"/><Relationship Id="rId8" Type="http://schemas.openxmlformats.org/officeDocument/2006/relationships/hyperlink" Target="consultantplus://offline/ref%3D8FECEDA4DF8A800F451FC3B647199573C04C08E4DD8B76D58876214B09C4FB3FD0BEE513EB029CEFE7jBI" TargetMode="External"/><Relationship Id="rId9" Type="http://schemas.openxmlformats.org/officeDocument/2006/relationships/hyperlink" Target="consultantplus://offline/ref%3D8FECEDA4DF8A800F451FC3B647199573C04C08E4DD8B76D58876214B09C4FB3FD0BEE513EB029CEFE7jAI" TargetMode="External"/><Relationship Id="rId10" Type="http://schemas.openxmlformats.org/officeDocument/2006/relationships/hyperlink" Target="consultantplus://offline/ref%3D8FECEDA4DF8A800F451FC3B647199573C04C08E4DD8B76D58876214B09C4FB3FD0BEE513EB029CEDE7j8I" TargetMode="External"/><Relationship Id="rId11" Type="http://schemas.openxmlformats.org/officeDocument/2006/relationships/hyperlink" Target="consultantplus://offline/ref%3D8FECEDA4DF8A800F451FC3B647199573C04C08E4DD8B76D58876214B09C4FB3FD0BEE513EB029CEBE7jEI" TargetMode="External"/><Relationship Id="rId12" Type="http://schemas.openxmlformats.org/officeDocument/2006/relationships/hyperlink" Target="consultantplus://offline/ref%3D8FECEDA4DF8A800F451FC3B647199573C04C08E4DD8B76D58876214B09C4FB3FD0BEE513EB029CEBE7jDI" TargetMode="External"/><Relationship Id="rId13" Type="http://schemas.openxmlformats.org/officeDocument/2006/relationships/hyperlink" Target="consultantplus://offline/ref%3D8FECEDA4DF8A800F451FC3B647199573C04C08E4DD8B76D58876214B09C4FB3FD0BEE513EB029CEAE7jAI" TargetMode="External"/><Relationship Id="rId14" Type="http://schemas.openxmlformats.org/officeDocument/2006/relationships/hyperlink" Target="consultantplus://offline/ref%3D8FECEDA4DF8A800F451FC3B647199573C04C08E4DD8B76D58876214B09C4FB3FD0BEE513EB029CEBE7jAI" TargetMode="External"/><Relationship Id="rId15" Type="http://schemas.openxmlformats.org/officeDocument/2006/relationships/hyperlink" Target="consultantplus://offline/ref%3D8FECEDA4DF8A800F451FC3B647199573C04C08E4DD8B76D58876214B09C4FB3FD0BEE513EB029DEDE7j9I" TargetMode="External"/><Relationship Id="rId16" Type="http://schemas.openxmlformats.org/officeDocument/2006/relationships/hyperlink" Target="consultantplus://offline/ref%3D8FECEDA4DF8A800F451FC3B647199573C04F09EBDB8C76D58876214B09C4FB3FD0BEE513EB029CE9E7jDI" TargetMode="External"/><Relationship Id="rId17" Type="http://schemas.openxmlformats.org/officeDocument/2006/relationships/hyperlink" Target="consultantplus://offline/ref%3D8FECEDA4DF8A800F451FC3B647199573C04F09EBDB8C76D58876214B09C4FB3FD0BEE513EB029EECE7j3I" TargetMode="External"/><Relationship Id="rId18" Type="http://schemas.openxmlformats.org/officeDocument/2006/relationships/hyperlink" Target="consultantplus://offline/ref%3D8FECEDA4DF8A800F451FC3B647199573C04F09EBDB8C76D58876214B09C4FB3FD0BEE513EB029EEAE7j8I" TargetMode="External"/><Relationship Id="rId19" Type="http://schemas.openxmlformats.org/officeDocument/2006/relationships/hyperlink" Target="consultantplus://offline/ref%3D8FECEDA4DF8A800F451FC3B647199573C04F09EBDB8C76D58876214B09C4FB3FD0BEE513EB009AE9E7jCI" TargetMode="External"/><Relationship Id="rId20" Type="http://schemas.openxmlformats.org/officeDocument/2006/relationships/hyperlink" Target="consultantplus://offline/ref%3D8FECEDA4DF8A800F451FC3B647199573C04F09EBDB8C76D58876214B09C4FB3FD0BEE513EB029CEDE7j8I" TargetMode="External"/><Relationship Id="rId21" Type="http://schemas.openxmlformats.org/officeDocument/2006/relationships/hyperlink" Target="consultantplus://offline/ref%3D8FECEDA4DF8A800F451FC3B647199573C04C0BE6DA8E76D58876214B09C4FB3FD0BEE513E90591EEjFI" TargetMode="External"/><Relationship Id="rId22" Type="http://schemas.openxmlformats.org/officeDocument/2006/relationships/hyperlink" Target="consultantplus://offline/ref%3D8FECEDA4DF8A800F451FC3B647199573C04C08E4DD8B76D58876214B09C4FB3FD0BEE513EB029CEAE7j8I" TargetMode="External"/><Relationship Id="rId23" Type="http://schemas.openxmlformats.org/officeDocument/2006/relationships/hyperlink" Target="consultantplus://offline/ref%3D8FECEDA4DF8A800F451FC3B647199573C04C08E4DD8B76D58876214B09C4FB3FD0BEE513EB029CEAE7jEI" TargetMode="External"/><Relationship Id="rId24" Type="http://schemas.openxmlformats.org/officeDocument/2006/relationships/hyperlink" Target="consultantplus://offline/ref%3D8FECEDA4DF8A800F451FC3B647199573C04C08E4DD8B76D58876214B09C4FB3FD0BEE513EB029CEAE7jCI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плательщика алиментов мировому судье об освобождении от уплаты алиментов в связи с изменением материального (вариант: семейного) положения плательщика алиментов(Подготовлен для системы КонсультантПлюс, 2019)</dc:title>
  <dcterms:created xsi:type="dcterms:W3CDTF">2019-09-18T08:40:18Z</dcterms:created>
  <dcterms:modified xsi:type="dcterms:W3CDTF">2019-09-18T08:40:18Z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