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88" w:val="left" w:leader="none"/>
        </w:tabs>
        <w:spacing w:before="89"/>
        <w:ind w:left="410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</w:t>
      </w:r>
      <w:r>
        <w:rPr>
          <w:spacing w:val="-7"/>
          <w:w w:val="105"/>
        </w:rPr>
        <w:t> </w:t>
      </w:r>
      <w:r>
        <w:rPr>
          <w:w w:val="105"/>
        </w:rPr>
        <w:t>суд</w:t>
      </w:r>
    </w:p>
    <w:p>
      <w:pPr>
        <w:pStyle w:val="BodyText"/>
        <w:rPr>
          <w:sz w:val="10"/>
        </w:rPr>
      </w:pPr>
    </w:p>
    <w:p>
      <w:pPr>
        <w:pStyle w:val="BodyText"/>
        <w:tabs>
          <w:tab w:pos="9150" w:val="left" w:leader="none"/>
        </w:tabs>
        <w:spacing w:before="118"/>
        <w:ind w:left="4109"/>
        <w:rPr>
          <w:rFonts w:ascii="Times New Roman" w:hAnsi="Times New Roman"/>
        </w:rPr>
      </w:pPr>
      <w:r>
        <w:rPr>
          <w:w w:val="105"/>
        </w:rPr>
        <w:t>от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389" w:val="left" w:leader="none"/>
          <w:tab w:pos="9030" w:val="left" w:leader="none"/>
          <w:tab w:pos="9150" w:val="left" w:leader="none"/>
        </w:tabs>
        <w:spacing w:line="252" w:lineRule="auto"/>
        <w:ind w:left="4109" w:right="493" w:firstLine="960"/>
      </w:pPr>
      <w:r>
        <w:rPr>
          <w:w w:val="105"/>
        </w:rPr>
        <w:t>(Ф.И.О., процессуальный статус) адрес:</w:t>
      </w:r>
      <w:r>
        <w:rPr>
          <w:w w:val="105"/>
          <w:u w:val="single"/>
        </w:rPr>
        <w:t> </w:t>
        <w:tab/>
        <w:tab/>
      </w:r>
      <w:r>
        <w:rPr>
          <w:spacing w:val="-16"/>
          <w:w w:val="105"/>
        </w:rPr>
        <w:t>, </w:t>
      </w:r>
      <w:r>
        <w:rPr>
          <w:w w:val="105"/>
        </w:rPr>
        <w:t>телефон: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факс:</w:t>
      </w:r>
      <w:r>
        <w:rPr>
          <w:w w:val="105"/>
          <w:u w:val="single"/>
        </w:rPr>
        <w:t> </w:t>
        <w:tab/>
      </w:r>
      <w:r>
        <w:rPr>
          <w:spacing w:val="-16"/>
          <w:w w:val="105"/>
        </w:rPr>
        <w:t>, </w:t>
      </w:r>
      <w:r>
        <w:rPr>
          <w:w w:val="105"/>
        </w:rPr>
        <w:t>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10"/>
        </w:rPr>
      </w:pPr>
    </w:p>
    <w:p>
      <w:pPr>
        <w:pStyle w:val="BodyText"/>
        <w:spacing w:before="106"/>
        <w:ind w:left="4109"/>
      </w:pPr>
      <w:r>
        <w:rPr>
          <w:w w:val="105"/>
        </w:rPr>
        <w:t>Представитель лица, подающего</w:t>
      </w:r>
      <w:r>
        <w:rPr>
          <w:spacing w:val="-25"/>
          <w:w w:val="105"/>
        </w:rPr>
        <w:t> </w:t>
      </w:r>
      <w:r>
        <w:rPr>
          <w:w w:val="105"/>
        </w:rPr>
        <w:t>ходатайство: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83.462799pt,10.912739pt" to="535.511277pt,10.912739pt" stroked="true" strokeweight=".40344pt" strokecolor="#000000">
            <v:stroke dashstyle="solid"/>
            <w10:wrap type="topAndBottom"/>
          </v:line>
        </w:pict>
      </w:r>
    </w:p>
    <w:p>
      <w:pPr>
        <w:pStyle w:val="BodyText"/>
        <w:spacing w:line="199" w:lineRule="exact" w:before="0"/>
        <w:ind w:left="4469"/>
        <w:jc w:val="both"/>
      </w:pPr>
      <w:r>
        <w:rPr>
          <w:w w:val="105"/>
        </w:rPr>
        <w:t>(данные с учетом </w:t>
      </w:r>
      <w:r>
        <w:rPr>
          <w:color w:val="0000FF"/>
          <w:w w:val="105"/>
        </w:rPr>
        <w:t>ст. 48 </w:t>
      </w:r>
      <w:r>
        <w:rPr>
          <w:w w:val="105"/>
        </w:rPr>
        <w:t>Гражданского</w:t>
      </w:r>
    </w:p>
    <w:p>
      <w:pPr>
        <w:pStyle w:val="BodyText"/>
        <w:spacing w:line="256" w:lineRule="auto"/>
        <w:ind w:left="5309" w:right="1693" w:hanging="121"/>
        <w:jc w:val="both"/>
      </w:pPr>
      <w:r>
        <w:rPr>
          <w:w w:val="105"/>
        </w:rPr>
        <w:t>процессуального кодекса Российской Федерации)</w:t>
      </w:r>
    </w:p>
    <w:p>
      <w:pPr>
        <w:pStyle w:val="BodyText"/>
        <w:tabs>
          <w:tab w:pos="6509" w:val="left" w:leader="none"/>
          <w:tab w:pos="9030" w:val="left" w:leader="none"/>
          <w:tab w:pos="9150" w:val="left" w:leader="none"/>
        </w:tabs>
        <w:spacing w:line="252" w:lineRule="auto" w:before="0"/>
        <w:ind w:left="410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  <w:tab/>
      </w:r>
      <w:r>
        <w:rPr>
          <w:spacing w:val="-16"/>
          <w:w w:val="105"/>
        </w:rPr>
        <w:t>, </w:t>
      </w:r>
      <w:r>
        <w:rPr>
          <w:w w:val="105"/>
        </w:rPr>
        <w:t>телефон: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факс:</w:t>
      </w:r>
      <w:r>
        <w:rPr>
          <w:w w:val="105"/>
          <w:u w:val="single"/>
        </w:rPr>
        <w:t> </w:t>
        <w:tab/>
      </w:r>
      <w:r>
        <w:rPr>
          <w:spacing w:val="-16"/>
          <w:w w:val="105"/>
        </w:rPr>
        <w:t>, </w:t>
      </w:r>
      <w:r>
        <w:rPr>
          <w:w w:val="105"/>
        </w:rPr>
        <w:t>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150" w:val="left" w:leader="none"/>
        </w:tabs>
        <w:spacing w:before="105"/>
        <w:ind w:left="4109"/>
      </w:pPr>
      <w:r>
        <w:rPr>
          <w:w w:val="105"/>
        </w:rPr>
        <w:t>Дело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9150" w:val="left" w:leader="none"/>
        </w:tabs>
        <w:spacing w:before="106"/>
        <w:ind w:left="4109"/>
        <w:jc w:val="both"/>
      </w:pPr>
      <w:r>
        <w:rPr>
          <w:w w:val="105"/>
        </w:rPr>
        <w:t>Истец: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right="2173"/>
        <w:jc w:val="right"/>
      </w:pPr>
      <w:r>
        <w:rPr/>
        <w:t>(Ф.И.О.)</w:t>
      </w:r>
    </w:p>
    <w:p>
      <w:pPr>
        <w:pStyle w:val="BodyText"/>
        <w:tabs>
          <w:tab w:pos="6509" w:val="left" w:leader="none"/>
          <w:tab w:pos="9030" w:val="left" w:leader="none"/>
          <w:tab w:pos="9150" w:val="left" w:leader="none"/>
        </w:tabs>
        <w:spacing w:line="254" w:lineRule="auto"/>
        <w:ind w:left="410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  <w:tab/>
      </w:r>
      <w:r>
        <w:rPr>
          <w:spacing w:val="-16"/>
          <w:w w:val="105"/>
        </w:rPr>
        <w:t>, </w:t>
      </w:r>
      <w:r>
        <w:rPr>
          <w:w w:val="105"/>
        </w:rPr>
        <w:t>телефон: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факс:</w:t>
      </w:r>
      <w:r>
        <w:rPr>
          <w:w w:val="105"/>
          <w:u w:val="single"/>
        </w:rPr>
        <w:t> </w:t>
        <w:tab/>
      </w:r>
      <w:r>
        <w:rPr>
          <w:spacing w:val="-16"/>
          <w:w w:val="105"/>
        </w:rPr>
        <w:t>, </w:t>
      </w:r>
      <w:r>
        <w:rPr>
          <w:w w:val="105"/>
        </w:rPr>
        <w:t>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9150" w:val="left" w:leader="none"/>
        </w:tabs>
        <w:spacing w:before="106"/>
        <w:ind w:left="4109"/>
        <w:jc w:val="both"/>
      </w:pPr>
      <w:r>
        <w:rPr>
          <w:w w:val="105"/>
        </w:rPr>
        <w:t>Ответчик: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right="2173"/>
        <w:jc w:val="right"/>
      </w:pPr>
      <w:r>
        <w:rPr/>
        <w:t>(Ф.И.О.)</w:t>
      </w:r>
    </w:p>
    <w:p>
      <w:pPr>
        <w:pStyle w:val="BodyText"/>
        <w:tabs>
          <w:tab w:pos="6509" w:val="left" w:leader="none"/>
          <w:tab w:pos="9030" w:val="left" w:leader="none"/>
          <w:tab w:pos="9150" w:val="left" w:leader="none"/>
        </w:tabs>
        <w:spacing w:line="252" w:lineRule="auto" w:before="15"/>
        <w:ind w:left="4109" w:right="493"/>
        <w:jc w:val="both"/>
      </w:pPr>
      <w:r>
        <w:rPr>
          <w:w w:val="105"/>
        </w:rPr>
        <w:t>адрес:</w:t>
      </w:r>
      <w:r>
        <w:rPr>
          <w:w w:val="105"/>
          <w:u w:val="single"/>
        </w:rPr>
        <w:t> </w:t>
        <w:tab/>
        <w:tab/>
      </w:r>
      <w:r>
        <w:rPr>
          <w:spacing w:val="-16"/>
          <w:w w:val="105"/>
        </w:rPr>
        <w:t>, </w:t>
      </w:r>
      <w:r>
        <w:rPr>
          <w:w w:val="105"/>
        </w:rPr>
        <w:t>телефон: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факс:</w:t>
      </w:r>
      <w:r>
        <w:rPr>
          <w:w w:val="105"/>
          <w:u w:val="single"/>
        </w:rPr>
        <w:t> </w:t>
        <w:tab/>
      </w:r>
      <w:r>
        <w:rPr>
          <w:spacing w:val="-16"/>
          <w:w w:val="105"/>
        </w:rPr>
        <w:t>, </w:t>
      </w:r>
      <w:r>
        <w:rPr>
          <w:w w:val="105"/>
        </w:rPr>
        <w:t>адрес электронной</w:t>
      </w:r>
      <w:r>
        <w:rPr>
          <w:spacing w:val="-15"/>
          <w:w w:val="105"/>
        </w:rPr>
        <w:t> </w:t>
      </w:r>
      <w:r>
        <w:rPr>
          <w:w w:val="105"/>
        </w:rPr>
        <w:t>почты: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06"/>
        <w:ind w:left="262" w:right="606"/>
        <w:jc w:val="center"/>
      </w:pPr>
      <w:r>
        <w:rPr>
          <w:w w:val="105"/>
        </w:rPr>
        <w:t>Ходатайство</w:t>
      </w:r>
    </w:p>
    <w:p>
      <w:pPr>
        <w:pStyle w:val="BodyText"/>
        <w:spacing w:before="15"/>
        <w:ind w:left="619" w:right="606"/>
        <w:jc w:val="center"/>
      </w:pPr>
      <w:r>
        <w:rPr>
          <w:w w:val="105"/>
        </w:rPr>
        <w:t>о назначении генетической экспертизы </w:t>
      </w:r>
      <w:r>
        <w:rPr>
          <w:color w:val="0000FF"/>
          <w:w w:val="105"/>
        </w:rPr>
        <w:t>&lt;1&gt;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5789" w:val="left" w:leader="none"/>
        </w:tabs>
        <w:spacing w:before="117"/>
        <w:ind w:left="628"/>
        <w:rPr>
          <w:rFonts w:ascii="Times New Roman" w:hAnsi="Times New Roman"/>
        </w:rPr>
      </w:pP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производстве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8" w:lineRule="exact" w:before="11"/>
        <w:ind w:left="3029"/>
      </w:pPr>
      <w:r>
        <w:rPr>
          <w:w w:val="105"/>
        </w:rPr>
        <w:t>(наименование)</w:t>
      </w:r>
    </w:p>
    <w:p>
      <w:pPr>
        <w:pStyle w:val="BodyText"/>
        <w:spacing w:before="117"/>
        <w:ind w:left="80"/>
      </w:pPr>
      <w:r>
        <w:rPr/>
        <w:br w:type="column"/>
      </w:r>
      <w:r>
        <w:rPr>
          <w:w w:val="105"/>
        </w:rPr>
        <w:t>суда находится дело по иску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2" w:equalWidth="0">
            <w:col w:w="5790" w:space="40"/>
            <w:col w:w="3820"/>
          </w:cols>
        </w:sectPr>
      </w:pPr>
    </w:p>
    <w:p>
      <w:pPr>
        <w:pStyle w:val="BodyText"/>
        <w:tabs>
          <w:tab w:pos="4680" w:val="left" w:leader="none"/>
          <w:tab w:pos="9001" w:val="left" w:leader="none"/>
        </w:tabs>
        <w:spacing w:before="17"/>
        <w:ind w:right="34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3"/>
        </w:rPr>
        <w:t> </w:t>
      </w:r>
      <w:r>
        <w:rPr>
          <w:w w:val="105"/>
        </w:rPr>
        <w:t>к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160" w:val="left" w:leader="none"/>
        </w:tabs>
        <w:spacing w:before="15"/>
        <w:ind w:right="106"/>
        <w:jc w:val="center"/>
      </w:pPr>
      <w:r>
        <w:rPr>
          <w:w w:val="105"/>
        </w:rPr>
        <w:t>(Ф.И.О.</w:t>
      </w:r>
      <w:r>
        <w:rPr>
          <w:spacing w:val="-5"/>
          <w:w w:val="105"/>
        </w:rPr>
        <w:t> </w:t>
      </w:r>
      <w:r>
        <w:rPr>
          <w:w w:val="105"/>
        </w:rPr>
        <w:t>истца)</w:t>
        <w:tab/>
        <w:t>(Ф.И.О.</w:t>
      </w:r>
      <w:r>
        <w:rPr>
          <w:spacing w:val="1"/>
          <w:w w:val="105"/>
        </w:rPr>
        <w:t> </w:t>
      </w:r>
      <w:r>
        <w:rPr>
          <w:w w:val="105"/>
        </w:rPr>
        <w:t>ответчика)</w:t>
      </w:r>
    </w:p>
    <w:p>
      <w:pPr>
        <w:pStyle w:val="BodyText"/>
        <w:tabs>
          <w:tab w:pos="9001" w:val="left" w:leader="none"/>
        </w:tabs>
        <w:spacing w:before="11"/>
        <w:ind w:right="344"/>
        <w:jc w:val="center"/>
        <w:rPr>
          <w:rFonts w:ascii="Times New Roman" w:hAnsi="Times New Roman"/>
        </w:rPr>
      </w:pPr>
      <w:r>
        <w:rPr>
          <w:w w:val="105"/>
        </w:rPr>
        <w:t>об установлении (или: оспаривании) отцовства в</w:t>
      </w:r>
      <w:r>
        <w:rPr>
          <w:spacing w:val="-31"/>
          <w:w w:val="105"/>
        </w:rPr>
        <w:t> </w:t>
      </w:r>
      <w:r>
        <w:rPr>
          <w:w w:val="105"/>
        </w:rPr>
        <w:t>отношении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7098" w:right="606"/>
        <w:jc w:val="center"/>
      </w:pPr>
      <w:r>
        <w:rPr>
          <w:w w:val="105"/>
        </w:rPr>
        <w:t>(Ф.И.О.</w:t>
      </w:r>
      <w:r>
        <w:rPr>
          <w:spacing w:val="-10"/>
          <w:w w:val="105"/>
        </w:rPr>
        <w:t> </w:t>
      </w:r>
      <w:r>
        <w:rPr>
          <w:w w:val="105"/>
        </w:rPr>
        <w:t>ребенка)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  <w:tab w:pos="628" w:val="left" w:leader="none"/>
          <w:tab w:pos="1708" w:val="left" w:leader="none"/>
          <w:tab w:pos="2308" w:val="left" w:leader="none"/>
        </w:tabs>
        <w:spacing w:line="240" w:lineRule="auto" w:before="10" w:after="0"/>
        <w:ind w:left="268" w:right="0" w:hanging="121"/>
        <w:jc w:val="left"/>
        <w:rPr>
          <w:sz w:val="19"/>
        </w:rPr>
      </w:pP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 </w:t>
        <w:tab/>
        <w:t> </w:t>
        <w:tab/>
      </w:r>
      <w:r>
        <w:rPr>
          <w:w w:val="105"/>
          <w:sz w:val="19"/>
        </w:rPr>
        <w:t>года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рождения.</w:t>
      </w:r>
    </w:p>
    <w:p>
      <w:pPr>
        <w:pStyle w:val="BodyText"/>
        <w:spacing w:line="254" w:lineRule="auto" w:before="11"/>
        <w:ind w:left="148" w:right="495" w:firstLine="480"/>
        <w:jc w:val="both"/>
      </w:pPr>
      <w:r>
        <w:rPr>
          <w:w w:val="105"/>
        </w:rPr>
        <w:t>Ответчик возражает против иска. Считаю, что установление (или: оспаривание) отцовства возможно путем проведения судебной молекулярно- генетической экспертизы.</w:t>
      </w:r>
    </w:p>
    <w:p>
      <w:pPr>
        <w:pStyle w:val="BodyText"/>
        <w:spacing w:line="252" w:lineRule="auto" w:before="0"/>
        <w:ind w:left="148" w:right="493" w:firstLine="480"/>
        <w:jc w:val="both"/>
      </w:pPr>
      <w:r>
        <w:rPr>
          <w:w w:val="105"/>
        </w:rPr>
        <w:t>На основании вышеизложенного и руководствуясь </w:t>
      </w:r>
      <w:r>
        <w:rPr>
          <w:color w:val="0000FF"/>
          <w:w w:val="105"/>
        </w:rPr>
        <w:t>ст. 79 </w:t>
      </w:r>
      <w:r>
        <w:rPr>
          <w:w w:val="105"/>
        </w:rPr>
        <w:t>Гражданского процессуального кодекса Российской Федерации, прошу: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89" w:val="left" w:leader="none"/>
          <w:tab w:pos="2308" w:val="left" w:leader="none"/>
          <w:tab w:pos="2789" w:val="left" w:leader="none"/>
          <w:tab w:pos="4589" w:val="left" w:leader="none"/>
          <w:tab w:pos="7829" w:val="left" w:leader="none"/>
        </w:tabs>
        <w:spacing w:line="252" w:lineRule="auto" w:before="0" w:after="0"/>
        <w:ind w:left="148" w:right="495" w:firstLine="480"/>
        <w:jc w:val="left"/>
        <w:rPr>
          <w:sz w:val="19"/>
        </w:rPr>
      </w:pPr>
      <w:r>
        <w:rPr>
          <w:w w:val="105"/>
          <w:sz w:val="19"/>
        </w:rPr>
        <w:t>Назначить</w:t>
        <w:tab/>
        <w:t>по</w:t>
        <w:tab/>
        <w:t>делу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судебную</w:t>
        <w:tab/>
        <w:t>молекулярно-генетическую</w:t>
        <w:tab/>
        <w:t>экспертизу, на разрешение которой поставить следующие вопросы:</w:t>
      </w:r>
    </w:p>
    <w:p>
      <w:pPr>
        <w:pStyle w:val="BodyText"/>
        <w:tabs>
          <w:tab w:pos="4709" w:val="left" w:leader="none"/>
          <w:tab w:pos="9150" w:val="left" w:leader="none"/>
        </w:tabs>
        <w:spacing w:line="215" w:lineRule="exact" w:before="0"/>
        <w:ind w:left="628"/>
        <w:rPr>
          <w:rFonts w:ascii="Times New Roman" w:hAnsi="Times New Roman"/>
        </w:rPr>
      </w:pPr>
      <w:r>
        <w:rPr>
          <w:w w:val="105"/>
        </w:rPr>
        <w:t>1)</w:t>
      </w:r>
      <w:r>
        <w:rPr>
          <w:spacing w:val="-3"/>
          <w:w w:val="105"/>
        </w:rPr>
        <w:t> </w:t>
      </w:r>
      <w:r>
        <w:rPr>
          <w:w w:val="105"/>
        </w:rPr>
        <w:t>является</w:t>
      </w:r>
      <w:r>
        <w:rPr>
          <w:spacing w:val="-2"/>
          <w:w w:val="105"/>
        </w:rPr>
        <w:t> </w:t>
      </w:r>
      <w:r>
        <w:rPr>
          <w:w w:val="105"/>
        </w:rPr>
        <w:t>ли</w:t>
      </w:r>
      <w:r>
        <w:rPr>
          <w:w w:val="105"/>
          <w:u w:val="single"/>
        </w:rPr>
        <w:t> </w:t>
        <w:tab/>
      </w:r>
      <w:r>
        <w:rPr>
          <w:w w:val="105"/>
        </w:rPr>
        <w:t>биологическим</w:t>
      </w:r>
      <w:r>
        <w:rPr>
          <w:spacing w:val="-12"/>
          <w:w w:val="105"/>
        </w:rPr>
        <w:t> </w:t>
      </w:r>
      <w:r>
        <w:rPr>
          <w:w w:val="105"/>
        </w:rPr>
        <w:t>отцом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215" w:lineRule="exact"/>
        <w:rPr>
          <w:rFonts w:ascii="Times New Roman" w:hAnsi="Times New Roman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628" w:val="left" w:leader="none"/>
          <w:tab w:pos="1708" w:val="left" w:leader="none"/>
          <w:tab w:pos="2308" w:val="left" w:leader="none"/>
        </w:tabs>
        <w:spacing w:before="1"/>
        <w:ind w:left="148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81" w:val="left" w:leader="none"/>
        </w:tabs>
        <w:ind w:left="680"/>
      </w:pPr>
      <w:r>
        <w:rPr/>
        <w:br w:type="column"/>
      </w:r>
      <w:r>
        <w:rPr>
          <w:w w:val="105"/>
        </w:rPr>
        <w:t>(Ф.И.О.)</w:t>
        <w:tab/>
        <w:t>(Ф.И.О.</w:t>
      </w:r>
      <w:r>
        <w:rPr>
          <w:spacing w:val="-1"/>
          <w:w w:val="105"/>
        </w:rPr>
        <w:t> </w:t>
      </w:r>
      <w:r>
        <w:rPr>
          <w:w w:val="105"/>
        </w:rPr>
        <w:t>ребенка)</w:t>
      </w:r>
    </w:p>
    <w:p>
      <w:pPr>
        <w:pStyle w:val="BodyText"/>
        <w:ind w:left="80"/>
      </w:pPr>
      <w:r>
        <w:rPr>
          <w:w w:val="105"/>
        </w:rPr>
        <w:t>года рождения;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2" w:equalWidth="0">
            <w:col w:w="2309" w:space="40"/>
            <w:col w:w="7301"/>
          </w:cols>
        </w:sectPr>
      </w:pPr>
    </w:p>
    <w:p>
      <w:pPr>
        <w:pStyle w:val="BodyText"/>
        <w:tabs>
          <w:tab w:pos="9030" w:val="left" w:leader="none"/>
        </w:tabs>
        <w:spacing w:before="15"/>
        <w:ind w:left="628"/>
      </w:pPr>
      <w:r>
        <w:rPr>
          <w:w w:val="105"/>
        </w:rPr>
        <w:t>2)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ListParagraph"/>
        <w:numPr>
          <w:ilvl w:val="1"/>
          <w:numId w:val="1"/>
        </w:numPr>
        <w:tabs>
          <w:tab w:pos="989" w:val="left" w:leader="none"/>
          <w:tab w:pos="9030" w:val="left" w:leader="none"/>
        </w:tabs>
        <w:spacing w:line="252" w:lineRule="auto" w:before="10" w:after="0"/>
        <w:ind w:left="2549" w:right="492" w:hanging="1921"/>
        <w:jc w:val="left"/>
        <w:rPr>
          <w:sz w:val="19"/>
        </w:rPr>
      </w:pPr>
      <w:r>
        <w:rPr>
          <w:w w:val="105"/>
          <w:sz w:val="19"/>
        </w:rPr>
        <w:t>Проведение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экспертизы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поручить</w:t>
      </w:r>
      <w:r>
        <w:rPr>
          <w:w w:val="105"/>
          <w:sz w:val="19"/>
          <w:u w:val="single"/>
        </w:rPr>
        <w:t> </w:t>
        <w:tab/>
      </w:r>
      <w:r>
        <w:rPr>
          <w:spacing w:val="-15"/>
          <w:w w:val="105"/>
          <w:sz w:val="19"/>
        </w:rPr>
        <w:t>. </w:t>
      </w:r>
      <w:r>
        <w:rPr>
          <w:w w:val="105"/>
          <w:sz w:val="19"/>
        </w:rPr>
        <w:t>(наименование, место нахождения экспертной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организации)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spacing w:before="106"/>
        <w:ind w:left="628"/>
      </w:pPr>
      <w:r>
        <w:rPr>
          <w:w w:val="105"/>
        </w:rPr>
        <w:t>Приложение: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</w:tabs>
        <w:spacing w:line="240" w:lineRule="auto" w:before="15" w:after="0"/>
        <w:ind w:left="988" w:right="0" w:hanging="361"/>
        <w:jc w:val="left"/>
        <w:rPr>
          <w:sz w:val="19"/>
        </w:rPr>
      </w:pPr>
      <w:r>
        <w:rPr>
          <w:w w:val="105"/>
          <w:sz w:val="19"/>
        </w:rPr>
        <w:t>Копии ходатайства для лиц, участвующих в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деле.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5069" w:val="left" w:leader="none"/>
          <w:tab w:pos="6509" w:val="left" w:leader="none"/>
          <w:tab w:pos="7229" w:val="left" w:leader="none"/>
        </w:tabs>
        <w:spacing w:line="240" w:lineRule="auto" w:before="10" w:after="0"/>
        <w:ind w:left="988" w:right="0" w:hanging="361"/>
        <w:jc w:val="left"/>
        <w:rPr>
          <w:sz w:val="19"/>
        </w:rPr>
      </w:pPr>
      <w:r>
        <w:rPr>
          <w:w w:val="105"/>
          <w:sz w:val="19"/>
        </w:rPr>
        <w:t>Доверенность представителя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от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 </w:t>
        <w:tab/>
      </w:r>
      <w:r>
        <w:rPr>
          <w:w w:val="105"/>
          <w:sz w:val="19"/>
        </w:rPr>
        <w:t>"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pacing w:val="6"/>
          <w:sz w:val="19"/>
        </w:rPr>
        <w:t> </w:t>
      </w: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60" w:val="left" w:leader="none"/>
        </w:tabs>
        <w:spacing w:before="1"/>
        <w:ind w:left="80"/>
      </w:pPr>
      <w:r>
        <w:rPr>
          <w:w w:val="105"/>
        </w:rPr>
        <w:t>г.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80"/>
      </w:pPr>
      <w:r>
        <w:rPr>
          <w:w w:val="105"/>
        </w:rPr>
        <w:t>(если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3" w:equalWidth="0">
            <w:col w:w="7230" w:space="40"/>
            <w:col w:w="1161" w:space="39"/>
            <w:col w:w="1180"/>
          </w:cols>
        </w:sectPr>
      </w:pPr>
    </w:p>
    <w:p>
      <w:pPr>
        <w:pStyle w:val="BodyText"/>
        <w:ind w:left="148"/>
      </w:pPr>
      <w:r>
        <w:rPr>
          <w:w w:val="105"/>
        </w:rPr>
        <w:t>ходатайство подписывается представителем лица, подающего ходатайство).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1108" w:val="left" w:leader="none"/>
          <w:tab w:pos="2188" w:val="left" w:leader="none"/>
          <w:tab w:pos="2788" w:val="left" w:leader="none"/>
        </w:tabs>
        <w:spacing w:before="105"/>
        <w:ind w:left="628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6"/>
        <w:ind w:left="628"/>
      </w:pPr>
      <w:r>
        <w:rPr>
          <w:w w:val="105"/>
        </w:rPr>
        <w:t>Лицо, подающее ходатайство (представитель):</w:t>
      </w:r>
    </w:p>
    <w:p>
      <w:pPr>
        <w:spacing w:after="0"/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2909" w:val="left" w:leader="none"/>
          <w:tab w:pos="4349" w:val="left" w:leader="none"/>
          <w:tab w:pos="6869" w:val="left" w:leader="none"/>
        </w:tabs>
        <w:spacing w:line="252" w:lineRule="auto" w:before="89"/>
        <w:ind w:left="1108" w:right="2653" w:hanging="48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  <w:tab/>
      </w:r>
      <w:r>
        <w:rPr>
          <w:spacing w:val="-15"/>
          <w:w w:val="105"/>
        </w:rPr>
        <w:t>/ </w:t>
      </w:r>
      <w:r>
        <w:rPr>
          <w:w w:val="105"/>
        </w:rPr>
        <w:t>(подпись)</w:t>
        <w:tab/>
        <w:tab/>
        <w:t>(Ф.И.О.)</w:t>
      </w:r>
    </w:p>
    <w:p>
      <w:pPr>
        <w:spacing w:line="183" w:lineRule="exact" w:before="180"/>
        <w:ind w:left="68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--------------------------------</w:t>
      </w:r>
    </w:p>
    <w:p>
      <w:pPr>
        <w:spacing w:line="183" w:lineRule="exact"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Информация для сведения:</w:t>
      </w:r>
    </w:p>
    <w:p>
      <w:pPr>
        <w:spacing w:line="240" w:lineRule="auto" w:before="3"/>
        <w:ind w:left="148" w:right="137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&lt;1&gt; В соответствии с </w:t>
      </w:r>
      <w:r>
        <w:rPr>
          <w:rFonts w:ascii="Arial" w:hAnsi="Arial"/>
          <w:color w:val="0000FF"/>
          <w:sz w:val="16"/>
        </w:rPr>
        <w:t>п. 20 </w:t>
      </w:r>
      <w:r>
        <w:rPr>
          <w:rFonts w:ascii="Arial" w:hAnsi="Arial"/>
          <w:sz w:val="16"/>
        </w:rPr>
        <w:t>Постановления Пленума Верховного Суда РФ от 16.05.2017 N 16 "О применении судами законодательства при рассмотрении дел, связанных с установлением происхождения детей" для разъяснения вопросов, связанных с происхождением ребенка, суд вправе с учетом мнения сторон и обстоятельств по делу назначить экспертизу, в том числе и молекулярно-генетическую, позволяющую установить отцовство (материнство) с высокой степенью точности.</w:t>
      </w:r>
    </w:p>
    <w:p>
      <w:pPr>
        <w:spacing w:line="240" w:lineRule="auto" w:before="0"/>
        <w:ind w:left="148" w:right="138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Вместе с тем судам следует учитывать, что заключение эксперта (экспертов) по вопросу о происхождении ребенка является одним из доказательств, оно не имеет для суда заранее установленной силы и подлежит оценке в совокупности с другими имеющимися в деле доказательствами (</w:t>
      </w:r>
      <w:r>
        <w:rPr>
          <w:rFonts w:ascii="Arial" w:hAnsi="Arial"/>
          <w:color w:val="0000FF"/>
          <w:sz w:val="16"/>
        </w:rPr>
        <w:t>ч. 2 ст. 67</w:t>
      </w:r>
      <w:r>
        <w:rPr>
          <w:rFonts w:ascii="Arial" w:hAnsi="Arial"/>
          <w:sz w:val="16"/>
        </w:rPr>
        <w:t>, </w:t>
      </w:r>
      <w:r>
        <w:rPr>
          <w:rFonts w:ascii="Arial" w:hAnsi="Arial"/>
          <w:color w:val="0000FF"/>
          <w:sz w:val="16"/>
        </w:rPr>
        <w:t>ч. 3 ст. 86 </w:t>
      </w:r>
      <w:r>
        <w:rPr>
          <w:rFonts w:ascii="Arial" w:hAnsi="Arial"/>
          <w:sz w:val="16"/>
        </w:rPr>
        <w:t>Гражданского процессуального кодекса Российской Федерации).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3.990631pt,12.329187pt" to="554.630631pt,12.329187pt" stroked="true" strokeweight=".720032pt" strokecolor="#000000">
            <v:stroke dashstyle="solid"/>
            <w10:wrap type="topAndBottom"/>
          </v:line>
        </w:pict>
      </w:r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0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4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79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04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72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354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979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&quot;"/>
      <w:lvlJc w:val="left"/>
      <w:pPr>
        <w:ind w:left="268" w:hanging="120"/>
      </w:pPr>
      <w:rPr>
        <w:rFonts w:hint="default" w:ascii="Courier New" w:hAnsi="Courier New" w:eastAsia="Courier New" w:cs="Courier New"/>
        <w:spacing w:val="1"/>
        <w:w w:val="103"/>
        <w:sz w:val="17"/>
        <w:szCs w:val="17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4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02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45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8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31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74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17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59" w:hanging="36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0"/>
      <w:ind w:left="988" w:hanging="361"/>
    </w:pPr>
    <w:rPr>
      <w:rFonts w:ascii="Courier New" w:hAnsi="Courier New" w:eastAsia="Courier New" w:cs="Courier New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2019-06-29T16:28:20Z</dcterms:created>
  <dcterms:modified xsi:type="dcterms:W3CDTF">2019-06-29T16:28:20Z</dcterms:modified>
</cp:coreProperties>
</file>