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108" w:val="left" w:leader="none"/>
        </w:tabs>
        <w:spacing w:before="89"/>
        <w:ind w:left="4468"/>
      </w:pPr>
      <w:r>
        <w:rPr>
          <w:w w:val="105"/>
        </w:rPr>
        <w:t>В</w:t>
      </w:r>
      <w:r>
        <w:rPr>
          <w:w w:val="105"/>
          <w:u w:val="single"/>
        </w:rPr>
        <w:t> </w:t>
        <w:tab/>
      </w:r>
      <w:r>
        <w:rPr>
          <w:w w:val="105"/>
        </w:rPr>
        <w:t>районный суд</w:t>
      </w:r>
      <w:r>
        <w:rPr>
          <w:spacing w:val="-8"/>
          <w:w w:val="105"/>
        </w:rPr>
        <w:t> </w:t>
      </w:r>
      <w:r>
        <w:rPr>
          <w:color w:val="0000FF"/>
          <w:w w:val="105"/>
        </w:rPr>
        <w:t>&lt;1&gt;</w:t>
      </w:r>
    </w:p>
    <w:p>
      <w:pPr>
        <w:pStyle w:val="BodyText"/>
        <w:spacing w:before="10"/>
        <w:ind w:left="0"/>
        <w:rPr>
          <w:rFonts w:ascii="Courier New"/>
          <w:sz w:val="11"/>
        </w:rPr>
      </w:pPr>
    </w:p>
    <w:p>
      <w:pPr>
        <w:tabs>
          <w:tab w:pos="9150" w:val="left" w:leader="none"/>
        </w:tabs>
        <w:spacing w:before="106"/>
        <w:ind w:left="4469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Истец: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1"/>
        <w:ind w:left="6269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 супруга)</w:t>
      </w:r>
    </w:p>
    <w:p>
      <w:pPr>
        <w:tabs>
          <w:tab w:pos="6869" w:val="left" w:leader="none"/>
          <w:tab w:pos="9030" w:val="left" w:leader="none"/>
          <w:tab w:pos="9150" w:val="left" w:leader="none"/>
        </w:tabs>
        <w:spacing w:line="252" w:lineRule="auto" w:before="10"/>
        <w:ind w:left="446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 факс:</w:t>
      </w:r>
      <w:r>
        <w:rPr>
          <w:rFonts w:ascii="Courier New" w:hAnsi="Courier New"/>
          <w:w w:val="105"/>
          <w:sz w:val="19"/>
          <w:u w:val="single"/>
        </w:rPr>
        <w:t>      </w:t>
      </w:r>
      <w:r>
        <w:rPr>
          <w:rFonts w:ascii="Courier New" w:hAnsi="Courier New"/>
          <w:spacing w:val="-10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10"/>
        <w:ind w:left="0"/>
        <w:rPr>
          <w:rFonts w:ascii="Courier New"/>
          <w:sz w:val="10"/>
        </w:rPr>
      </w:pPr>
    </w:p>
    <w:p>
      <w:pPr>
        <w:tabs>
          <w:tab w:pos="4681" w:val="left" w:leader="none"/>
        </w:tabs>
        <w:spacing w:before="106"/>
        <w:ind w:left="0" w:right="49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Представитель</w:t>
      </w:r>
      <w:r>
        <w:rPr>
          <w:rFonts w:ascii="Courier New" w:hAnsi="Courier New"/>
          <w:spacing w:val="-1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истца: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line="252" w:lineRule="auto" w:before="10"/>
        <w:ind w:left="5669" w:right="493" w:firstLine="72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(данные с учетом</w:t>
      </w:r>
      <w:r>
        <w:rPr>
          <w:rFonts w:ascii="Courier New" w:hAnsi="Courier New"/>
          <w:spacing w:val="-8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ст.</w:t>
      </w:r>
      <w:r>
        <w:rPr>
          <w:rFonts w:ascii="Courier New" w:hAnsi="Courier New"/>
          <w:color w:val="0000FF"/>
          <w:spacing w:val="-3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48</w:t>
      </w:r>
      <w:r>
        <w:rPr>
          <w:rFonts w:ascii="Courier New" w:hAnsi="Courier New"/>
          <w:color w:val="0000FF"/>
          <w:spacing w:val="1"/>
          <w:w w:val="103"/>
          <w:sz w:val="19"/>
        </w:rPr>
        <w:t> </w:t>
      </w:r>
      <w:r>
        <w:rPr>
          <w:rFonts w:ascii="Courier New" w:hAnsi="Courier New"/>
          <w:w w:val="105"/>
          <w:sz w:val="19"/>
        </w:rPr>
        <w:t>Гражданского</w:t>
      </w:r>
      <w:r>
        <w:rPr>
          <w:rFonts w:ascii="Courier New" w:hAnsi="Courier New"/>
          <w:spacing w:val="-1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процессуального</w:t>
      </w:r>
      <w:r>
        <w:rPr>
          <w:rFonts w:ascii="Courier New" w:hAnsi="Courier New"/>
          <w:spacing w:val="1"/>
          <w:w w:val="103"/>
          <w:sz w:val="19"/>
        </w:rPr>
        <w:t> </w:t>
      </w:r>
      <w:r>
        <w:rPr>
          <w:rFonts w:ascii="Courier New" w:hAnsi="Courier New"/>
          <w:w w:val="105"/>
          <w:sz w:val="19"/>
        </w:rPr>
        <w:t>кодекса Российской</w:t>
      </w:r>
      <w:r>
        <w:rPr>
          <w:rFonts w:ascii="Courier New" w:hAnsi="Courier New"/>
          <w:spacing w:val="-1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Федерации)</w:t>
      </w:r>
    </w:p>
    <w:p>
      <w:pPr>
        <w:tabs>
          <w:tab w:pos="6869" w:val="left" w:leader="none"/>
          <w:tab w:pos="9030" w:val="left" w:leader="none"/>
          <w:tab w:pos="9150" w:val="left" w:leader="none"/>
        </w:tabs>
        <w:spacing w:line="252" w:lineRule="auto" w:before="4"/>
        <w:ind w:left="446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 факс:</w:t>
      </w:r>
      <w:r>
        <w:rPr>
          <w:rFonts w:ascii="Courier New" w:hAnsi="Courier New"/>
          <w:w w:val="105"/>
          <w:sz w:val="19"/>
          <w:u w:val="single"/>
        </w:rPr>
        <w:t>      </w:t>
      </w:r>
      <w:r>
        <w:rPr>
          <w:rFonts w:ascii="Courier New" w:hAnsi="Courier New"/>
          <w:spacing w:val="-10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5"/>
        <w:ind w:left="0"/>
        <w:rPr>
          <w:rFonts w:ascii="Courier New"/>
          <w:sz w:val="10"/>
        </w:rPr>
      </w:pPr>
    </w:p>
    <w:p>
      <w:pPr>
        <w:tabs>
          <w:tab w:pos="9150" w:val="left" w:leader="none"/>
        </w:tabs>
        <w:spacing w:before="106"/>
        <w:ind w:left="446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Ответчик: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6869" w:val="left" w:leader="none"/>
          <w:tab w:pos="9030" w:val="left" w:leader="none"/>
          <w:tab w:pos="9150" w:val="left" w:leader="none"/>
        </w:tabs>
        <w:spacing w:line="252" w:lineRule="auto" w:before="15"/>
        <w:ind w:left="4469" w:right="493" w:firstLine="204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 супруга) адрес: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факс: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10"/>
        <w:ind w:left="0"/>
        <w:rPr>
          <w:rFonts w:ascii="Courier New"/>
          <w:sz w:val="10"/>
        </w:rPr>
      </w:pPr>
    </w:p>
    <w:p>
      <w:pPr>
        <w:spacing w:after="0"/>
        <w:rPr>
          <w:rFonts w:ascii="Courier New"/>
          <w:sz w:val="10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7829" w:val="left" w:leader="none"/>
        </w:tabs>
        <w:spacing w:before="106"/>
        <w:ind w:left="446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Цена</w:t>
      </w:r>
      <w:r>
        <w:rPr>
          <w:rFonts w:ascii="Courier New" w:hAnsi="Courier New"/>
          <w:spacing w:val="-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иска: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7829" w:val="left" w:leader="none"/>
        </w:tabs>
        <w:spacing w:before="10"/>
        <w:ind w:left="446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Госпошлина: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06"/>
        <w:ind w:left="79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рублей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&lt;2&gt;</w:t>
      </w:r>
    </w:p>
    <w:p>
      <w:pPr>
        <w:spacing w:before="10"/>
        <w:ind w:left="80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рублей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&lt;3&gt;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  <w:cols w:num="2" w:equalWidth="0">
            <w:col w:w="7830" w:space="40"/>
            <w:col w:w="1780"/>
          </w:cols>
        </w:sectPr>
      </w:pPr>
    </w:p>
    <w:p>
      <w:pPr>
        <w:pStyle w:val="BodyText"/>
        <w:spacing w:before="6"/>
        <w:ind w:left="0"/>
        <w:rPr>
          <w:rFonts w:ascii="Courier New"/>
          <w:sz w:val="11"/>
        </w:rPr>
      </w:pPr>
    </w:p>
    <w:p>
      <w:pPr>
        <w:spacing w:before="105"/>
        <w:ind w:left="2537" w:right="2881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Исковое заявление</w:t>
      </w:r>
    </w:p>
    <w:p>
      <w:pPr>
        <w:spacing w:before="11"/>
        <w:ind w:left="2537" w:right="2881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 разделе общего имущества супругов</w:t>
      </w:r>
    </w:p>
    <w:p>
      <w:pPr>
        <w:pStyle w:val="BodyText"/>
        <w:spacing w:before="10"/>
        <w:ind w:left="0"/>
        <w:rPr>
          <w:rFonts w:ascii="Courier New"/>
          <w:sz w:val="11"/>
        </w:rPr>
      </w:pPr>
    </w:p>
    <w:p>
      <w:pPr>
        <w:spacing w:after="0"/>
        <w:rPr>
          <w:rFonts w:ascii="Courier New"/>
          <w:sz w:val="11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1068" w:val="left" w:leader="none"/>
          <w:tab w:pos="2268" w:val="left" w:leader="none"/>
          <w:tab w:pos="2628" w:val="left" w:leader="none"/>
          <w:tab w:pos="3348" w:val="left" w:leader="none"/>
          <w:tab w:pos="3709" w:val="left" w:leader="none"/>
          <w:tab w:pos="5149" w:val="left" w:leader="none"/>
          <w:tab w:pos="5629" w:val="left" w:leader="none"/>
          <w:tab w:pos="6709" w:val="left" w:leader="none"/>
        </w:tabs>
        <w:spacing w:before="106"/>
        <w:ind w:left="108" w:right="0" w:firstLine="0"/>
        <w:jc w:val="center"/>
        <w:rPr>
          <w:rFonts w:ascii="Courier New" w:hAnsi="Courier New"/>
          <w:sz w:val="19"/>
        </w:rPr>
      </w:pPr>
      <w:r>
        <w:rPr/>
        <w:pict>
          <v:line style="position:absolute;mso-position-horizontal-relative:page;mso-position-vertical-relative:paragraph;z-index:251659264" from="451.502747pt,15.703376pt" to="475.504567pt,15.703376pt" stroked="true" strokeweight=".40344pt" strokecolor="#000000">
            <v:stroke dashstyle="solid"/>
            <w10:wrap type="none"/>
          </v:line>
        </w:pict>
      </w:r>
      <w:r>
        <w:rPr>
          <w:rFonts w:ascii="Courier New" w:hAnsi="Courier New"/>
          <w:w w:val="105"/>
          <w:sz w:val="19"/>
        </w:rPr>
        <w:t>Истец</w:t>
        <w:tab/>
        <w:t>вступил</w:t>
        <w:tab/>
        <w:t>в</w:t>
        <w:tab/>
        <w:t>брак</w:t>
        <w:tab/>
        <w:t>с</w:t>
        <w:tab/>
        <w:t>ответчиком</w:t>
        <w:tab/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2149" w:val="left" w:leader="none"/>
          <w:tab w:pos="4189" w:val="left" w:leader="none"/>
          <w:tab w:pos="4669" w:val="left" w:leader="none"/>
          <w:tab w:pos="6229" w:val="left" w:leader="none"/>
          <w:tab w:pos="7070" w:val="left" w:leader="none"/>
        </w:tabs>
        <w:spacing w:line="208" w:lineRule="exact" w:before="10"/>
        <w:ind w:left="108" w:right="0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подтверждается</w:t>
        <w:tab/>
        <w:t>Свидетельством</w:t>
        <w:tab/>
        <w:t>о</w:t>
        <w:tab/>
        <w:t>заключении</w:t>
        <w:tab/>
        <w:t>брака</w:t>
        <w:tab/>
        <w:t>серии</w:t>
      </w:r>
    </w:p>
    <w:p>
      <w:pPr>
        <w:tabs>
          <w:tab w:pos="748" w:val="left" w:leader="none"/>
        </w:tabs>
        <w:spacing w:before="106"/>
        <w:ind w:left="148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г.,</w:t>
        <w:tab/>
        <w:t>что</w:t>
      </w:r>
    </w:p>
    <w:p>
      <w:pPr>
        <w:pStyle w:val="BodyText"/>
        <w:spacing w:before="9" w:after="1"/>
        <w:ind w:left="0"/>
        <w:rPr>
          <w:rFonts w:ascii="Courier New"/>
          <w:sz w:val="18"/>
        </w:rPr>
      </w:pPr>
    </w:p>
    <w:p>
      <w:pPr>
        <w:pStyle w:val="BodyText"/>
        <w:spacing w:line="20" w:lineRule="exact"/>
        <w:ind w:left="-97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60.05pt;height:.45pt;mso-position-horizontal-relative:char;mso-position-vertical-relative:line" coordorigin="0,0" coordsize="1201,9">
            <v:line style="position:absolute" from="0,4" to="1200,4" stroked="true" strokeweight=".40344pt" strokecolor="#000000">
              <v:stroke dashstyle="solid"/>
            </v:line>
          </v:group>
        </w:pict>
      </w:r>
      <w:r>
        <w:rPr>
          <w:rFonts w:ascii="Courier New"/>
          <w:sz w:val="2"/>
        </w:rPr>
      </w:r>
    </w:p>
    <w:p>
      <w:pPr>
        <w:spacing w:after="0" w:line="20" w:lineRule="exact"/>
        <w:rPr>
          <w:rFonts w:ascii="Courier New"/>
          <w:sz w:val="2"/>
        </w:rPr>
        <w:sectPr>
          <w:type w:val="continuous"/>
          <w:pgSz w:w="11910" w:h="16840"/>
          <w:pgMar w:top="1040" w:bottom="280" w:left="1560" w:right="700"/>
          <w:cols w:num="2" w:equalWidth="0">
            <w:col w:w="7751" w:space="291"/>
            <w:col w:w="1608"/>
          </w:cols>
        </w:sectPr>
      </w:pPr>
    </w:p>
    <w:p>
      <w:pPr>
        <w:tabs>
          <w:tab w:pos="508" w:val="left" w:leader="none"/>
          <w:tab w:pos="1828" w:val="left" w:leader="none"/>
          <w:tab w:pos="2188" w:val="left" w:leader="none"/>
          <w:tab w:pos="3389" w:val="left" w:leader="none"/>
          <w:tab w:pos="4229" w:val="left" w:leader="none"/>
          <w:tab w:pos="7229" w:val="left" w:leader="none"/>
        </w:tabs>
        <w:spacing w:before="2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N</w:t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  <w:tab/>
        <w:t>выданным</w:t>
        <w:tab/>
        <w:t>ОЗАГС</w:t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 актовая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запись</w:t>
      </w:r>
    </w:p>
    <w:p>
      <w:pPr>
        <w:tabs>
          <w:tab w:pos="1708" w:val="left" w:leader="none"/>
        </w:tabs>
        <w:spacing w:before="11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 Брак до настоящего времени не</w:t>
      </w:r>
      <w:r>
        <w:rPr>
          <w:rFonts w:ascii="Courier New" w:hAnsi="Courier New"/>
          <w:spacing w:val="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расторгнут.</w:t>
      </w:r>
    </w:p>
    <w:p>
      <w:pPr>
        <w:tabs>
          <w:tab w:pos="988" w:val="left" w:leader="none"/>
          <w:tab w:pos="1948" w:val="left" w:leader="none"/>
          <w:tab w:pos="2789" w:val="left" w:leader="none"/>
        </w:tabs>
        <w:spacing w:line="252" w:lineRule="auto" w:before="15"/>
        <w:ind w:left="148" w:right="492" w:firstLine="48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В</w:t>
        <w:tab/>
        <w:t>период</w:t>
        <w:tab/>
        <w:t>брака</w:t>
        <w:tab/>
        <w:t>истцом и ответчиком приобретено за счет общих доходов следующее движимое</w:t>
      </w:r>
      <w:r>
        <w:rPr>
          <w:rFonts w:ascii="Courier New" w:hAnsi="Courier New"/>
          <w:spacing w:val="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имущество: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  <w:tab w:pos="6749" w:val="left" w:leader="none"/>
        </w:tabs>
        <w:spacing w:line="214" w:lineRule="exact" w:before="0" w:after="0"/>
        <w:ind w:left="988" w:right="0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, что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подтверждается</w:t>
      </w:r>
    </w:p>
    <w:p>
      <w:pPr>
        <w:spacing w:before="10"/>
        <w:ind w:left="12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индивидуализирующие признаки)</w:t>
      </w:r>
    </w:p>
    <w:p>
      <w:pPr>
        <w:tabs>
          <w:tab w:pos="9030" w:val="left" w:leader="none"/>
        </w:tabs>
        <w:spacing w:line="256" w:lineRule="auto" w:before="10"/>
        <w:ind w:left="148" w:right="492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-15"/>
          <w:w w:val="105"/>
          <w:sz w:val="19"/>
        </w:rPr>
        <w:t>. </w:t>
      </w:r>
      <w:r>
        <w:rPr>
          <w:rFonts w:ascii="Courier New" w:hAnsi="Courier New"/>
          <w:w w:val="105"/>
          <w:sz w:val="19"/>
        </w:rPr>
        <w:t>(квитанцией, чеком, приходно-кассовым ордером, свидетельскими</w:t>
      </w:r>
      <w:r>
        <w:rPr>
          <w:rFonts w:ascii="Courier New" w:hAnsi="Courier New"/>
          <w:spacing w:val="-3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показаниями)</w:t>
      </w:r>
    </w:p>
    <w:p>
      <w:pPr>
        <w:tabs>
          <w:tab w:pos="480" w:val="left" w:leader="none"/>
          <w:tab w:pos="1440" w:val="left" w:leader="none"/>
        </w:tabs>
        <w:spacing w:line="211" w:lineRule="exact" w:before="0"/>
        <w:ind w:left="0" w:right="492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На</w:t>
        <w:tab/>
        <w:t>момент</w:t>
        <w:tab/>
        <w:t>предъявления иска стоимость указанного имущества</w:t>
      </w:r>
      <w:r>
        <w:rPr>
          <w:rFonts w:ascii="Courier New" w:hAnsi="Courier New"/>
          <w:spacing w:val="-3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составляет</w:t>
      </w:r>
    </w:p>
    <w:p>
      <w:pPr>
        <w:tabs>
          <w:tab w:pos="960" w:val="left" w:leader="none"/>
          <w:tab w:pos="1200" w:val="left" w:leader="none"/>
          <w:tab w:pos="2880" w:val="left" w:leader="none"/>
          <w:tab w:pos="3240" w:val="left" w:leader="none"/>
          <w:tab w:pos="4200" w:val="left" w:leader="none"/>
          <w:tab w:pos="5040" w:val="left" w:leader="none"/>
          <w:tab w:pos="5760" w:val="left" w:leader="none"/>
          <w:tab w:pos="7681" w:val="left" w:leader="none"/>
        </w:tabs>
        <w:spacing w:line="208" w:lineRule="exact" w:before="11"/>
        <w:ind w:left="0" w:right="49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z w:val="19"/>
        </w:rPr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</w:t>
        <w:tab/>
      </w:r>
      <w:r>
        <w:rPr>
          <w:rFonts w:ascii="Courier New" w:hAnsi="Courier New"/>
          <w:color w:val="0000FF"/>
          <w:w w:val="105"/>
          <w:sz w:val="19"/>
        </w:rPr>
        <w:t>&lt;4&gt;</w:t>
      </w:r>
      <w:r>
        <w:rPr>
          <w:rFonts w:ascii="Courier New" w:hAnsi="Courier New"/>
          <w:w w:val="105"/>
          <w:sz w:val="19"/>
        </w:rPr>
        <w:t>,</w:t>
        <w:tab/>
        <w:t>что</w:t>
        <w:tab/>
        <w:t>подтверждается</w:t>
        <w:tab/>
      </w:r>
      <w:r>
        <w:rPr>
          <w:rFonts w:ascii="Courier New" w:hAnsi="Courier New"/>
          <w:sz w:val="19"/>
        </w:rPr>
        <w:t>Заключением</w:t>
      </w:r>
    </w:p>
    <w:p>
      <w:pPr>
        <w:spacing w:after="0" w:line="208" w:lineRule="exact"/>
        <w:jc w:val="righ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5069" w:val="left" w:leader="none"/>
        </w:tabs>
        <w:spacing w:before="17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независимого</w:t>
      </w:r>
      <w:r>
        <w:rPr>
          <w:rFonts w:ascii="Courier New" w:hAnsi="Courier New"/>
          <w:spacing w:val="-14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оценщика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before="10"/>
        <w:ind w:left="0" w:right="718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(Ф.И.О.)</w:t>
      </w:r>
    </w:p>
    <w:p>
      <w:pPr>
        <w:tabs>
          <w:tab w:pos="920" w:val="left" w:leader="none"/>
          <w:tab w:pos="2000" w:val="left" w:leader="none"/>
          <w:tab w:pos="2600" w:val="left" w:leader="none"/>
        </w:tabs>
        <w:spacing w:before="17"/>
        <w:ind w:left="80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от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6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1040" w:val="left" w:leader="none"/>
        </w:tabs>
        <w:spacing w:before="17"/>
        <w:ind w:left="80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г.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  <w:cols w:num="3" w:equalWidth="0">
            <w:col w:w="5070" w:space="40"/>
            <w:col w:w="2601" w:space="39"/>
            <w:col w:w="1900"/>
          </w:cols>
        </w:sectPr>
      </w:pPr>
    </w:p>
    <w:p>
      <w:pPr>
        <w:pStyle w:val="ListParagraph"/>
        <w:numPr>
          <w:ilvl w:val="0"/>
          <w:numId w:val="1"/>
        </w:numPr>
        <w:tabs>
          <w:tab w:pos="989" w:val="left" w:leader="none"/>
          <w:tab w:pos="6749" w:val="left" w:leader="none"/>
        </w:tabs>
        <w:spacing w:line="240" w:lineRule="auto" w:before="16" w:after="0"/>
        <w:ind w:left="988" w:right="0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, что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подтверждается</w:t>
      </w:r>
    </w:p>
    <w:p>
      <w:pPr>
        <w:spacing w:before="10"/>
        <w:ind w:left="12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индивидуализирующие признаки)</w:t>
      </w:r>
    </w:p>
    <w:p>
      <w:pPr>
        <w:tabs>
          <w:tab w:pos="9030" w:val="left" w:leader="none"/>
        </w:tabs>
        <w:spacing w:line="252" w:lineRule="auto" w:before="10"/>
        <w:ind w:left="148" w:right="492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-15"/>
          <w:w w:val="105"/>
          <w:sz w:val="19"/>
        </w:rPr>
        <w:t>. </w:t>
      </w:r>
      <w:r>
        <w:rPr>
          <w:rFonts w:ascii="Courier New" w:hAnsi="Courier New"/>
          <w:w w:val="105"/>
          <w:sz w:val="19"/>
        </w:rPr>
        <w:t>(квитанцией, чеком, приходно-кассовым ордером, свидетельскими</w:t>
      </w:r>
      <w:r>
        <w:rPr>
          <w:rFonts w:ascii="Courier New" w:hAnsi="Courier New"/>
          <w:spacing w:val="-3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показаниями)</w:t>
      </w:r>
    </w:p>
    <w:p>
      <w:pPr>
        <w:tabs>
          <w:tab w:pos="480" w:val="left" w:leader="none"/>
          <w:tab w:pos="1440" w:val="left" w:leader="none"/>
        </w:tabs>
        <w:spacing w:line="214" w:lineRule="exact" w:before="0"/>
        <w:ind w:left="0" w:right="49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На</w:t>
        <w:tab/>
        <w:t>момент</w:t>
        <w:tab/>
        <w:t>предъявления иска стоимость указанного имущества</w:t>
      </w:r>
      <w:r>
        <w:rPr>
          <w:rFonts w:ascii="Courier New" w:hAnsi="Courier New"/>
          <w:spacing w:val="-3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составляет</w:t>
      </w:r>
    </w:p>
    <w:p>
      <w:pPr>
        <w:tabs>
          <w:tab w:pos="960" w:val="left" w:leader="none"/>
          <w:tab w:pos="1200" w:val="left" w:leader="none"/>
          <w:tab w:pos="2520" w:val="left" w:leader="none"/>
          <w:tab w:pos="2880" w:val="left" w:leader="none"/>
        </w:tabs>
        <w:spacing w:line="208" w:lineRule="exact" w:before="15"/>
        <w:ind w:left="0" w:right="49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z w:val="19"/>
        </w:rPr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рублей, что подтверждается Заключением</w:t>
      </w:r>
      <w:r>
        <w:rPr>
          <w:rFonts w:ascii="Courier New" w:hAnsi="Courier New"/>
          <w:spacing w:val="-2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независимого</w:t>
      </w:r>
    </w:p>
    <w:p>
      <w:pPr>
        <w:spacing w:after="0" w:line="208" w:lineRule="exact"/>
        <w:jc w:val="righ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4229" w:val="left" w:leader="none"/>
        </w:tabs>
        <w:spacing w:before="18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оценщика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before="10"/>
        <w:ind w:left="218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(Ф.И.О.)</w:t>
      </w:r>
    </w:p>
    <w:p>
      <w:pPr>
        <w:tabs>
          <w:tab w:pos="920" w:val="left" w:leader="none"/>
          <w:tab w:pos="2000" w:val="left" w:leader="none"/>
          <w:tab w:pos="2600" w:val="left" w:leader="none"/>
        </w:tabs>
        <w:spacing w:before="18"/>
        <w:ind w:left="80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от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6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1040" w:val="left" w:leader="none"/>
        </w:tabs>
        <w:spacing w:before="18"/>
        <w:ind w:left="80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г.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  <w:cols w:num="3" w:equalWidth="0">
            <w:col w:w="4230" w:space="40"/>
            <w:col w:w="2601" w:space="39"/>
            <w:col w:w="2740"/>
          </w:cols>
        </w:sectPr>
      </w:pPr>
    </w:p>
    <w:p>
      <w:pPr>
        <w:tabs>
          <w:tab w:pos="1468" w:val="left" w:leader="none"/>
          <w:tab w:pos="1948" w:val="left" w:leader="none"/>
          <w:tab w:pos="2789" w:val="left" w:leader="none"/>
          <w:tab w:pos="3629" w:val="left" w:leader="none"/>
          <w:tab w:pos="4589" w:val="left" w:leader="none"/>
        </w:tabs>
        <w:spacing w:line="252" w:lineRule="auto" w:before="10"/>
        <w:ind w:left="148" w:right="493" w:firstLine="48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Также</w:t>
        <w:tab/>
        <w:t>во</w:t>
        <w:tab/>
        <w:t>время</w:t>
        <w:tab/>
        <w:t>брака</w:t>
        <w:tab/>
        <w:t>истцом</w:t>
        <w:tab/>
        <w:t>и ответчиком приобретено за счет общих доходов следующее недвижимое</w:t>
      </w:r>
      <w:r>
        <w:rPr>
          <w:rFonts w:ascii="Courier New" w:hAnsi="Courier New"/>
          <w:spacing w:val="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имущество: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  <w:tab w:pos="6509" w:val="left" w:leader="none"/>
          <w:tab w:pos="6869" w:val="left" w:leader="none"/>
          <w:tab w:pos="7469" w:val="left" w:leader="none"/>
        </w:tabs>
        <w:spacing w:line="240" w:lineRule="auto" w:before="4" w:after="0"/>
        <w:ind w:left="988" w:right="0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,</w:t>
        <w:tab/>
        <w:t>что</w:t>
        <w:tab/>
        <w:t>подтверждается</w:t>
      </w:r>
    </w:p>
    <w:p>
      <w:pPr>
        <w:tabs>
          <w:tab w:pos="1228" w:val="left" w:leader="none"/>
          <w:tab w:pos="1588" w:val="left" w:leader="none"/>
          <w:tab w:pos="8310" w:val="left" w:leader="none"/>
          <w:tab w:pos="9150" w:val="left" w:leader="none"/>
        </w:tabs>
        <w:spacing w:line="208" w:lineRule="exact" w:before="11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записью</w:t>
        <w:tab/>
        <w:t>в</w:t>
        <w:tab/>
        <w:t>Едином государственном реестре недвижимости N</w:t>
      </w:r>
      <w:r>
        <w:rPr>
          <w:rFonts w:ascii="Courier New" w:hAnsi="Courier New"/>
          <w:w w:val="105"/>
          <w:sz w:val="19"/>
          <w:u w:val="single"/>
        </w:rPr>
        <w:t>  </w:t>
      </w:r>
      <w:r>
        <w:rPr>
          <w:rFonts w:ascii="Courier New" w:hAnsi="Courier New"/>
          <w:spacing w:val="99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от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628" w:val="left" w:leader="none"/>
          <w:tab w:pos="868" w:val="left" w:leader="none"/>
          <w:tab w:pos="8790" w:val="left" w:leader="none"/>
        </w:tabs>
        <w:spacing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Courier New" w:hAnsi="Courier New"/>
          <w:w w:val="105"/>
          <w:sz w:val="19"/>
        </w:rPr>
        <w:t>г. (Выписка из Единого государственного реестра</w:t>
      </w:r>
      <w:r>
        <w:rPr>
          <w:rFonts w:ascii="Courier New" w:hAnsi="Courier New"/>
          <w:spacing w:val="-24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недвижимости</w:t>
      </w:r>
      <w:r>
        <w:rPr>
          <w:rFonts w:ascii="Courier New" w:hAnsi="Courier New"/>
          <w:spacing w:val="-4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от</w:t>
      </w:r>
    </w:p>
    <w:p>
      <w:pPr>
        <w:tabs>
          <w:tab w:pos="628" w:val="left" w:leader="none"/>
          <w:tab w:pos="1468" w:val="left" w:leader="none"/>
          <w:tab w:pos="2068" w:val="left" w:leader="none"/>
        </w:tabs>
        <w:spacing w:before="1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  <w:t> </w:t>
        <w:tab/>
      </w:r>
      <w:r>
        <w:rPr>
          <w:rFonts w:ascii="Courier New" w:hAnsi="Courier New"/>
          <w:w w:val="105"/>
          <w:sz w:val="19"/>
        </w:rPr>
        <w:t>г. (Приложение N 3)</w:t>
      </w:r>
      <w:r>
        <w:rPr>
          <w:rFonts w:ascii="Courier New" w:hAnsi="Courier New"/>
          <w:spacing w:val="3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&lt;5&gt;</w:t>
      </w:r>
      <w:r>
        <w:rPr>
          <w:rFonts w:ascii="Courier New" w:hAnsi="Courier New"/>
          <w:w w:val="105"/>
          <w:sz w:val="19"/>
        </w:rPr>
        <w:t>).</w:t>
      </w:r>
    </w:p>
    <w:p>
      <w:pPr>
        <w:tabs>
          <w:tab w:pos="1108" w:val="left" w:leader="none"/>
          <w:tab w:pos="2068" w:val="left" w:leader="none"/>
        </w:tabs>
        <w:spacing w:line="213" w:lineRule="exact" w:before="11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На</w:t>
        <w:tab/>
        <w:t>момент</w:t>
        <w:tab/>
        <w:t>предъявления иска рыночная стоимость указанного</w:t>
      </w:r>
      <w:r>
        <w:rPr>
          <w:rFonts w:ascii="Courier New" w:hAnsi="Courier New"/>
          <w:spacing w:val="-3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недвижимого</w:t>
      </w:r>
    </w:p>
    <w:p>
      <w:pPr>
        <w:tabs>
          <w:tab w:pos="1468" w:val="left" w:leader="none"/>
          <w:tab w:pos="2909" w:val="left" w:leader="none"/>
          <w:tab w:pos="3869" w:val="left" w:leader="none"/>
          <w:tab w:pos="4109" w:val="left" w:leader="none"/>
          <w:tab w:pos="5429" w:val="left" w:leader="none"/>
          <w:tab w:pos="5789" w:val="left" w:leader="none"/>
          <w:tab w:pos="6869" w:val="left" w:leader="none"/>
          <w:tab w:pos="7469" w:val="left" w:leader="none"/>
        </w:tabs>
        <w:spacing w:line="208" w:lineRule="exact"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имущества</w:t>
        <w:tab/>
        <w:t>составляет</w:t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рублей,</w:t>
        <w:tab/>
        <w:t>что</w:t>
        <w:tab/>
        <w:t>подтверждается</w:t>
      </w:r>
    </w:p>
    <w:p>
      <w:pPr>
        <w:tabs>
          <w:tab w:pos="9150" w:val="left" w:leader="none"/>
        </w:tabs>
        <w:spacing w:before="17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Заключением независимого</w:t>
      </w:r>
      <w:r>
        <w:rPr>
          <w:rFonts w:ascii="Courier New" w:hAnsi="Courier New"/>
          <w:spacing w:val="-20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оценщика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before="10"/>
        <w:ind w:left="602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(Ф.И.О.)</w:t>
      </w:r>
    </w:p>
    <w:p>
      <w:pPr>
        <w:tabs>
          <w:tab w:pos="988" w:val="left" w:leader="none"/>
          <w:tab w:pos="2068" w:val="left" w:leader="none"/>
          <w:tab w:pos="2668" w:val="left" w:leader="none"/>
          <w:tab w:pos="3749" w:val="left" w:leader="none"/>
        </w:tabs>
        <w:spacing w:before="11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от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  <w:t> </w:t>
        <w:tab/>
      </w:r>
      <w:r>
        <w:rPr>
          <w:rFonts w:ascii="Courier New" w:hAnsi="Courier New"/>
          <w:w w:val="105"/>
          <w:sz w:val="19"/>
        </w:rPr>
        <w:t>г. 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  <w:tab w:pos="6749" w:val="left" w:leader="none"/>
        </w:tabs>
        <w:spacing w:line="240" w:lineRule="auto" w:before="10" w:after="0"/>
        <w:ind w:left="988" w:right="0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, что</w:t>
      </w:r>
      <w:r>
        <w:rPr>
          <w:rFonts w:ascii="Courier New" w:hAnsi="Courier New"/>
          <w:spacing w:val="-1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подтверждается</w:t>
      </w:r>
    </w:p>
    <w:p>
      <w:pPr>
        <w:tabs>
          <w:tab w:pos="1228" w:val="left" w:leader="none"/>
          <w:tab w:pos="7350" w:val="left" w:leader="none"/>
          <w:tab w:pos="8310" w:val="left" w:leader="none"/>
          <w:tab w:pos="9150" w:val="left" w:leader="none"/>
        </w:tabs>
        <w:spacing w:line="208" w:lineRule="exact" w:before="15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записью</w:t>
        <w:tab/>
        <w:t>в Едином государственном реестре</w:t>
      </w:r>
      <w:r>
        <w:rPr>
          <w:rFonts w:ascii="Courier New" w:hAnsi="Courier New"/>
          <w:spacing w:val="-1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недвижимости</w:t>
      </w:r>
      <w:r>
        <w:rPr>
          <w:rFonts w:ascii="Courier New" w:hAnsi="Courier New"/>
          <w:spacing w:val="-4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от 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628" w:val="left" w:leader="none"/>
          <w:tab w:pos="868" w:val="left" w:leader="none"/>
          <w:tab w:pos="1348" w:val="left" w:leader="none"/>
        </w:tabs>
        <w:spacing w:before="18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Courier New" w:hAnsi="Courier New"/>
          <w:w w:val="105"/>
          <w:sz w:val="19"/>
        </w:rPr>
        <w:t>г.</w:t>
        <w:tab/>
        <w:t>(Выписка из Единого государственного реестра недвижимости N</w:t>
      </w:r>
      <w:r>
        <w:rPr>
          <w:rFonts w:ascii="Courier New" w:hAnsi="Courier New"/>
          <w:spacing w:val="100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от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628" w:val="left" w:leader="none"/>
          <w:tab w:pos="1468" w:val="left" w:leader="none"/>
          <w:tab w:pos="2068" w:val="left" w:leader="none"/>
        </w:tabs>
        <w:spacing w:before="89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  <w:t> </w:t>
        <w:tab/>
      </w:r>
      <w:r>
        <w:rPr>
          <w:rFonts w:ascii="Courier New" w:hAnsi="Courier New"/>
          <w:w w:val="105"/>
          <w:sz w:val="19"/>
        </w:rPr>
        <w:t>г. (Приложение N 4)</w:t>
      </w:r>
      <w:r>
        <w:rPr>
          <w:rFonts w:ascii="Courier New" w:hAnsi="Courier New"/>
          <w:spacing w:val="3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&lt;5&gt;</w:t>
      </w:r>
      <w:r>
        <w:rPr>
          <w:rFonts w:ascii="Courier New" w:hAnsi="Courier New"/>
          <w:w w:val="105"/>
          <w:sz w:val="19"/>
        </w:rPr>
        <w:t>).</w:t>
      </w:r>
    </w:p>
    <w:p>
      <w:pPr>
        <w:tabs>
          <w:tab w:pos="1108" w:val="left" w:leader="none"/>
          <w:tab w:pos="2068" w:val="left" w:leader="none"/>
        </w:tabs>
        <w:spacing w:line="213" w:lineRule="exact" w:before="11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На</w:t>
        <w:tab/>
        <w:t>момент</w:t>
        <w:tab/>
        <w:t>предъявления иска рыночная стоимость указанного</w:t>
      </w:r>
      <w:r>
        <w:rPr>
          <w:rFonts w:ascii="Courier New" w:hAnsi="Courier New"/>
          <w:spacing w:val="-3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недвижимого</w:t>
      </w:r>
    </w:p>
    <w:p>
      <w:pPr>
        <w:tabs>
          <w:tab w:pos="1468" w:val="left" w:leader="none"/>
          <w:tab w:pos="2909" w:val="left" w:leader="none"/>
          <w:tab w:pos="3869" w:val="left" w:leader="none"/>
          <w:tab w:pos="4109" w:val="left" w:leader="none"/>
          <w:tab w:pos="5429" w:val="left" w:leader="none"/>
          <w:tab w:pos="5789" w:val="left" w:leader="none"/>
          <w:tab w:pos="6869" w:val="left" w:leader="none"/>
          <w:tab w:pos="7469" w:val="left" w:leader="none"/>
        </w:tabs>
        <w:spacing w:line="208" w:lineRule="exact"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имущества</w:t>
        <w:tab/>
        <w:t>составляет</w:t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рублей,</w:t>
        <w:tab/>
        <w:t>что</w:t>
        <w:tab/>
        <w:t>подтверждается</w:t>
      </w:r>
    </w:p>
    <w:p>
      <w:pPr>
        <w:tabs>
          <w:tab w:pos="9150" w:val="left" w:leader="none"/>
        </w:tabs>
        <w:spacing w:before="17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Заключением независимого</w:t>
      </w:r>
      <w:r>
        <w:rPr>
          <w:rFonts w:ascii="Courier New" w:hAnsi="Courier New"/>
          <w:spacing w:val="-20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оценщика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before="10"/>
        <w:ind w:left="602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(Ф.И.О.)</w:t>
      </w:r>
    </w:p>
    <w:p>
      <w:pPr>
        <w:tabs>
          <w:tab w:pos="988" w:val="left" w:leader="none"/>
          <w:tab w:pos="2068" w:val="left" w:leader="none"/>
          <w:tab w:pos="2668" w:val="left" w:leader="none"/>
          <w:tab w:pos="3749" w:val="left" w:leader="none"/>
        </w:tabs>
        <w:spacing w:line="208" w:lineRule="exact" w:before="11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от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  <w:t> </w:t>
        <w:tab/>
      </w:r>
      <w:r>
        <w:rPr>
          <w:rFonts w:ascii="Courier New" w:hAnsi="Courier New"/>
          <w:w w:val="105"/>
          <w:sz w:val="19"/>
        </w:rPr>
        <w:t>г. 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spacing w:after="0" w:line="208" w:lineRule="exact"/>
        <w:jc w:val="left"/>
        <w:rPr>
          <w:rFonts w:ascii="Courier New" w:hAnsi="Courier New"/>
          <w:sz w:val="19"/>
        </w:rPr>
        <w:sectPr>
          <w:pgSz w:w="11910" w:h="16840"/>
          <w:pgMar w:top="1040" w:bottom="280" w:left="1560" w:right="700"/>
        </w:sectPr>
      </w:pPr>
    </w:p>
    <w:p>
      <w:pPr>
        <w:tabs>
          <w:tab w:pos="6961" w:val="left" w:leader="none"/>
        </w:tabs>
        <w:spacing w:before="17"/>
        <w:ind w:left="0" w:right="0" w:firstLine="0"/>
        <w:jc w:val="righ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Общие денежные средства истца и ответчика в</w:t>
      </w:r>
      <w:r>
        <w:rPr>
          <w:rFonts w:ascii="Courier New" w:hAnsi="Courier New"/>
          <w:spacing w:val="-2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сумме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tabs>
          <w:tab w:pos="7441" w:val="left" w:leader="none"/>
        </w:tabs>
        <w:spacing w:before="15"/>
        <w:ind w:left="0" w:right="0" w:firstLine="0"/>
        <w:jc w:val="righ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рублей внесены в качестве вклада</w:t>
      </w:r>
      <w:r>
        <w:rPr>
          <w:rFonts w:ascii="Courier New" w:hAnsi="Courier New"/>
          <w:spacing w:val="-1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line="208" w:lineRule="exact" w:before="10"/>
        <w:ind w:left="482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 банка)</w:t>
      </w:r>
    </w:p>
    <w:p>
      <w:pPr>
        <w:tabs>
          <w:tab w:pos="1400" w:val="left" w:leader="none"/>
        </w:tabs>
        <w:spacing w:before="17"/>
        <w:ind w:left="80" w:right="0" w:firstLine="0"/>
        <w:jc w:val="lef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w w:val="105"/>
          <w:sz w:val="19"/>
        </w:rPr>
        <w:t>(</w:t>
      </w:r>
      <w:r>
        <w:rPr>
          <w:rFonts w:ascii="Courier New"/>
          <w:w w:val="105"/>
          <w:sz w:val="19"/>
          <w:u w:val="single"/>
        </w:rPr>
        <w:t> </w:t>
        <w:tab/>
      </w:r>
      <w:r>
        <w:rPr>
          <w:rFonts w:ascii="Courier New"/>
          <w:w w:val="105"/>
          <w:sz w:val="19"/>
        </w:rPr>
        <w:t>)</w:t>
      </w:r>
    </w:p>
    <w:p>
      <w:pPr>
        <w:spacing w:before="15"/>
        <w:ind w:left="7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на имя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истца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  <w:cols w:num="2" w:equalWidth="0">
            <w:col w:w="7591" w:space="40"/>
            <w:col w:w="2019"/>
          </w:cols>
        </w:sectPr>
      </w:pPr>
    </w:p>
    <w:p>
      <w:pPr>
        <w:tabs>
          <w:tab w:pos="9030" w:val="left" w:leader="none"/>
        </w:tabs>
        <w:spacing w:before="18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(ответчика),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что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подтверждается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spacing w:line="252" w:lineRule="auto" w:before="10"/>
        <w:ind w:left="4829" w:right="1211" w:hanging="48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(сберегательной книжкой, договором банковского вклада и т.п.)</w:t>
      </w:r>
    </w:p>
    <w:p>
      <w:pPr>
        <w:pStyle w:val="BodyText"/>
        <w:ind w:right="138" w:firstLine="540"/>
        <w:jc w:val="both"/>
      </w:pPr>
      <w:r>
        <w:rPr/>
        <w:t>В соответствии с </w:t>
      </w:r>
      <w:r>
        <w:rPr>
          <w:color w:val="0000FF"/>
        </w:rPr>
        <w:t>п. 2 ст. 34 </w:t>
      </w:r>
      <w:r>
        <w:rPr/>
        <w:t>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>
      <w:pPr>
        <w:pStyle w:val="BodyText"/>
        <w:ind w:right="142" w:firstLine="540"/>
        <w:jc w:val="both"/>
      </w:pPr>
      <w:r>
        <w:rPr/>
        <w:t>В связи с охлаждением семейных отношений истец и ответчик решили произвести раздел общего имущества, однако соглашение о разделе между ними не</w:t>
      </w:r>
      <w:r>
        <w:rPr>
          <w:spacing w:val="-2"/>
        </w:rPr>
        <w:t> </w:t>
      </w:r>
      <w:r>
        <w:rPr/>
        <w:t>достигнуто.</w:t>
      </w:r>
    </w:p>
    <w:p>
      <w:pPr>
        <w:pStyle w:val="BodyText"/>
        <w:spacing w:line="244" w:lineRule="auto"/>
        <w:ind w:right="141" w:firstLine="540"/>
        <w:jc w:val="both"/>
      </w:pPr>
      <w:r>
        <w:rPr/>
        <w:t>Согласно </w:t>
      </w:r>
      <w:r>
        <w:rPr>
          <w:color w:val="0000FF"/>
        </w:rPr>
        <w:t>п. 1 ст. 38 </w:t>
      </w:r>
      <w:r>
        <w:rPr/>
        <w:t>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>
      <w:pPr>
        <w:pStyle w:val="BodyText"/>
        <w:spacing w:line="237" w:lineRule="auto"/>
        <w:ind w:right="139" w:firstLine="540"/>
        <w:jc w:val="both"/>
      </w:pPr>
      <w:r>
        <w:rPr/>
        <w:t>Согласно </w:t>
      </w:r>
      <w:r>
        <w:rPr>
          <w:color w:val="0000FF"/>
        </w:rPr>
        <w:t>п. 3 ст. 38 </w:t>
      </w:r>
      <w:r>
        <w:rPr/>
        <w:t>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</w:t>
      </w:r>
      <w:r>
        <w:rPr>
          <w:spacing w:val="-7"/>
        </w:rPr>
        <w:t> </w:t>
      </w:r>
      <w:r>
        <w:rPr/>
        <w:t>порядке.</w:t>
      </w:r>
    </w:p>
    <w:p>
      <w:pPr>
        <w:pStyle w:val="BodyText"/>
        <w:ind w:right="139" w:firstLine="540"/>
        <w:jc w:val="both"/>
      </w:pPr>
      <w:r>
        <w:rPr/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>
      <w:pPr>
        <w:pStyle w:val="BodyText"/>
        <w:ind w:right="140" w:firstLine="540"/>
        <w:jc w:val="both"/>
      </w:pPr>
      <w:r>
        <w:rPr/>
        <w:t>В соответствии с </w:t>
      </w:r>
      <w:r>
        <w:rPr>
          <w:color w:val="0000FF"/>
        </w:rPr>
        <w:t>п. 1 ст. 39 </w:t>
      </w:r>
      <w:r>
        <w:rPr/>
        <w:t>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>
      <w:pPr>
        <w:pStyle w:val="BodyText"/>
        <w:ind w:right="140" w:firstLine="540"/>
        <w:jc w:val="both"/>
      </w:pPr>
      <w:r>
        <w:rPr/>
        <w:t>На основании вышеизложенного и руководствуясь </w:t>
      </w:r>
      <w:r>
        <w:rPr>
          <w:color w:val="0000FF"/>
        </w:rPr>
        <w:t>ст. ст. 34</w:t>
      </w:r>
      <w:r>
        <w:rPr/>
        <w:t>, </w:t>
      </w:r>
      <w:r>
        <w:rPr>
          <w:color w:val="0000FF"/>
        </w:rPr>
        <w:t>38</w:t>
      </w:r>
      <w:r>
        <w:rPr/>
        <w:t>, </w:t>
      </w:r>
      <w:r>
        <w:rPr>
          <w:color w:val="0000FF"/>
        </w:rPr>
        <w:t>39 </w:t>
      </w:r>
      <w:r>
        <w:rPr/>
        <w:t>Семейного кодекса Российской Федерации, </w:t>
      </w:r>
      <w:r>
        <w:rPr>
          <w:color w:val="0000FF"/>
        </w:rPr>
        <w:t>п. 1 ст. 98</w:t>
      </w:r>
      <w:r>
        <w:rPr/>
        <w:t>, </w:t>
      </w:r>
      <w:r>
        <w:rPr>
          <w:color w:val="0000FF"/>
        </w:rPr>
        <w:t>ст. ст. 131</w:t>
      </w:r>
      <w:r>
        <w:rPr/>
        <w:t>, </w:t>
      </w:r>
      <w:r>
        <w:rPr>
          <w:color w:val="0000FF"/>
        </w:rPr>
        <w:t>132 </w:t>
      </w:r>
      <w:r>
        <w:rPr/>
        <w:t>Гражданского процессуального кодекса Российской Федерации, прошу: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3"/>
        </w:numPr>
        <w:tabs>
          <w:tab w:pos="1108" w:val="left" w:leader="none"/>
          <w:tab w:pos="1109" w:val="left" w:leader="none"/>
          <w:tab w:pos="6629" w:val="left" w:leader="none"/>
          <w:tab w:pos="9149" w:val="left" w:leader="none"/>
        </w:tabs>
        <w:spacing w:line="252" w:lineRule="auto" w:before="1" w:after="0"/>
        <w:ind w:left="148" w:right="492" w:firstLine="480"/>
        <w:jc w:val="left"/>
      </w:pPr>
      <w:r>
        <w:rPr>
          <w:w w:val="105"/>
        </w:rPr>
        <w:t>Произвести раздел общего имущества супругов, выделив истцу движимое имущество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стоимостью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14" w:lineRule="exact" w:before="0"/>
        <w:ind w:left="13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индивидуализирующие</w:t>
      </w:r>
      <w:r>
        <w:rPr>
          <w:rFonts w:ascii="Courier New" w:hAnsi="Courier New"/>
          <w:spacing w:val="-2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признаки)</w:t>
      </w:r>
    </w:p>
    <w:p>
      <w:pPr>
        <w:tabs>
          <w:tab w:pos="1468" w:val="left" w:leader="none"/>
          <w:tab w:pos="9030" w:val="left" w:leader="none"/>
        </w:tabs>
        <w:spacing w:before="1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 рублей,</w:t>
      </w:r>
      <w:r>
        <w:rPr>
          <w:rFonts w:ascii="Courier New" w:hAnsi="Courier New"/>
          <w:spacing w:val="-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недвижимое</w:t>
      </w:r>
      <w:r>
        <w:rPr>
          <w:rFonts w:ascii="Courier New" w:hAnsi="Courier New"/>
          <w:spacing w:val="-4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имущество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</w:p>
    <w:p>
      <w:pPr>
        <w:spacing w:line="256" w:lineRule="auto" w:before="10"/>
        <w:ind w:left="6149" w:right="730" w:hanging="84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местоположение, характеристики)</w:t>
      </w:r>
    </w:p>
    <w:p>
      <w:pPr>
        <w:tabs>
          <w:tab w:pos="1588" w:val="left" w:leader="none"/>
          <w:tab w:pos="2548" w:val="left" w:leader="none"/>
          <w:tab w:pos="2788" w:val="left" w:leader="none"/>
          <w:tab w:pos="4469" w:val="left" w:leader="none"/>
          <w:tab w:pos="4829" w:val="left" w:leader="none"/>
        </w:tabs>
        <w:spacing w:line="211" w:lineRule="exact" w:before="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стоимостью</w:t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рублей; денежные средства, в</w:t>
      </w:r>
      <w:r>
        <w:rPr>
          <w:rFonts w:ascii="Courier New" w:hAnsi="Courier New"/>
          <w:spacing w:val="-19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размере</w:t>
      </w:r>
    </w:p>
    <w:p>
      <w:pPr>
        <w:tabs>
          <w:tab w:pos="1108" w:val="left" w:leader="none"/>
          <w:tab w:pos="1348" w:val="left" w:leader="none"/>
          <w:tab w:pos="4228" w:val="left" w:leader="none"/>
          <w:tab w:pos="4588" w:val="left" w:leader="none"/>
          <w:tab w:pos="5669" w:val="left" w:leader="none"/>
        </w:tabs>
        <w:spacing w:before="1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z w:val="19"/>
        </w:rPr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рублей,</w:t>
        <w:tab/>
        <w:t>внесенные в качестве вклада</w:t>
      </w:r>
      <w:r>
        <w:rPr>
          <w:rFonts w:ascii="Courier New" w:hAnsi="Courier New"/>
          <w:spacing w:val="-1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в</w:t>
      </w:r>
    </w:p>
    <w:p>
      <w:pPr>
        <w:tabs>
          <w:tab w:pos="6148" w:val="left" w:leader="none"/>
          <w:tab w:pos="9149" w:val="left" w:leader="none"/>
        </w:tabs>
        <w:spacing w:before="10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, всего на</w:t>
      </w:r>
      <w:r>
        <w:rPr>
          <w:rFonts w:ascii="Courier New" w:hAnsi="Courier New"/>
          <w:spacing w:val="-9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сумму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tabs>
          <w:tab w:pos="1468" w:val="left" w:leader="none"/>
        </w:tabs>
        <w:spacing w:line="256" w:lineRule="auto" w:before="11"/>
        <w:ind w:left="148" w:right="5295" w:firstLine="180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 банка) 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 рублей.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9030" w:val="left" w:leader="none"/>
        </w:tabs>
        <w:spacing w:line="211" w:lineRule="exact" w:before="0" w:after="0"/>
        <w:ind w:left="988" w:right="0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Выделить ответчику</w:t>
      </w:r>
      <w:r>
        <w:rPr>
          <w:rFonts w:ascii="Courier New" w:hAnsi="Courier New"/>
          <w:spacing w:val="-10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движимое</w:t>
      </w:r>
      <w:r>
        <w:rPr>
          <w:rFonts w:ascii="Courier New" w:hAnsi="Courier New"/>
          <w:spacing w:val="-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имущество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</w:p>
    <w:p>
      <w:pPr>
        <w:spacing w:line="252" w:lineRule="auto" w:before="10"/>
        <w:ind w:left="6629" w:right="491" w:hanging="15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индивидуализирующие признаки)</w:t>
      </w:r>
    </w:p>
    <w:p>
      <w:pPr>
        <w:tabs>
          <w:tab w:pos="2908" w:val="left" w:leader="none"/>
          <w:tab w:pos="5549" w:val="left" w:leader="none"/>
        </w:tabs>
        <w:spacing w:line="215" w:lineRule="exact" w:before="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стоимостью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 рублей, недвижимое</w:t>
      </w:r>
      <w:r>
        <w:rPr>
          <w:rFonts w:ascii="Courier New" w:hAnsi="Courier New"/>
          <w:spacing w:val="-1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имущество</w:t>
      </w:r>
    </w:p>
    <w:p>
      <w:pPr>
        <w:tabs>
          <w:tab w:pos="7709" w:val="left" w:leader="none"/>
        </w:tabs>
        <w:spacing w:before="15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,</w:t>
      </w:r>
      <w:r>
        <w:rPr>
          <w:rFonts w:ascii="Courier New" w:hAnsi="Courier New"/>
          <w:spacing w:val="-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стоимостью</w:t>
      </w:r>
    </w:p>
    <w:p>
      <w:pPr>
        <w:spacing w:line="208" w:lineRule="exact" w:before="10"/>
        <w:ind w:left="110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местоположение, характеристики)</w:t>
      </w:r>
    </w:p>
    <w:p>
      <w:pPr>
        <w:spacing w:after="0" w:line="208" w:lineRule="exact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1108" w:val="left" w:leader="none"/>
          <w:tab w:pos="2788" w:val="left" w:leader="none"/>
          <w:tab w:pos="4109" w:val="left" w:leader="none"/>
          <w:tab w:pos="4949" w:val="left" w:leader="none"/>
          <w:tab w:pos="5429" w:val="left" w:leader="none"/>
          <w:tab w:pos="6269" w:val="left" w:leader="none"/>
          <w:tab w:pos="7349" w:val="left" w:leader="none"/>
        </w:tabs>
        <w:spacing w:before="17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6"/>
          <w:sz w:val="19"/>
        </w:rPr>
        <w:t> </w:t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</w:r>
      <w:r>
        <w:rPr>
          <w:rFonts w:ascii="Courier New" w:hAnsi="Courier New"/>
          <w:spacing w:val="-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рублей,</w:t>
        <w:tab/>
        <w:t>всего</w:t>
        <w:tab/>
        <w:t>на</w:t>
        <w:tab/>
        <w:t>сумму</w:t>
      </w:r>
      <w:r>
        <w:rPr>
          <w:rFonts w:ascii="Courier New" w:hAnsi="Courier New"/>
          <w:sz w:val="19"/>
        </w:rPr>
        <w:tab/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before="11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рублей.</w:t>
      </w:r>
    </w:p>
    <w:p>
      <w:pPr>
        <w:tabs>
          <w:tab w:pos="1640" w:val="left" w:leader="none"/>
        </w:tabs>
        <w:spacing w:before="17"/>
        <w:ind w:left="80" w:right="0" w:firstLine="0"/>
        <w:jc w:val="lef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w w:val="105"/>
          <w:sz w:val="19"/>
        </w:rPr>
        <w:t>(</w:t>
      </w:r>
      <w:r>
        <w:rPr>
          <w:rFonts w:ascii="Courier New"/>
          <w:w w:val="105"/>
          <w:sz w:val="19"/>
          <w:u w:val="single"/>
        </w:rPr>
        <w:t> </w:t>
        <w:tab/>
      </w:r>
      <w:r>
        <w:rPr>
          <w:rFonts w:ascii="Courier New"/>
          <w:w w:val="105"/>
          <w:sz w:val="19"/>
        </w:rPr>
        <w:t>)</w:t>
      </w:r>
    </w:p>
    <w:p>
      <w:pPr>
        <w:spacing w:after="0"/>
        <w:jc w:val="left"/>
        <w:rPr>
          <w:rFonts w:ascii="Courier New"/>
          <w:sz w:val="19"/>
        </w:rPr>
        <w:sectPr>
          <w:type w:val="continuous"/>
          <w:pgSz w:w="11910" w:h="16840"/>
          <w:pgMar w:top="1040" w:bottom="280" w:left="1560" w:right="700"/>
          <w:cols w:num="2" w:equalWidth="0">
            <w:col w:w="7350" w:space="40"/>
            <w:col w:w="2260"/>
          </w:cols>
        </w:sectPr>
      </w:pPr>
    </w:p>
    <w:p>
      <w:pPr>
        <w:tabs>
          <w:tab w:pos="1828" w:val="left" w:leader="none"/>
          <w:tab w:pos="2188" w:val="left" w:leader="none"/>
          <w:tab w:pos="3269" w:val="left" w:leader="none"/>
          <w:tab w:pos="3989" w:val="left" w:leader="none"/>
          <w:tab w:pos="4949" w:val="left" w:leader="none"/>
          <w:tab w:pos="5429" w:val="left" w:leader="none"/>
          <w:tab w:pos="6629" w:val="left" w:leader="none"/>
        </w:tabs>
        <w:spacing w:line="256" w:lineRule="auto" w:before="10"/>
        <w:ind w:left="148" w:right="494" w:firstLine="48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(Вариант</w:t>
        <w:tab/>
        <w:t>в</w:t>
        <w:tab/>
        <w:t>случае,</w:t>
        <w:tab/>
        <w:t>если</w:t>
        <w:tab/>
        <w:t>одному</w:t>
        <w:tab/>
        <w:t>из</w:t>
        <w:tab/>
        <w:t>супругов</w:t>
        <w:tab/>
        <w:t>передается имущество, стоимость которого превышает причитающуюся ему долю: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5189" w:val="left" w:leader="none"/>
          <w:tab w:pos="9150" w:val="left" w:leader="none"/>
        </w:tabs>
        <w:spacing w:line="211" w:lineRule="exact" w:before="0" w:after="0"/>
        <w:ind w:left="988" w:right="0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Взыскать</w:t>
      </w:r>
      <w:r>
        <w:rPr>
          <w:rFonts w:ascii="Courier New" w:hAnsi="Courier New"/>
          <w:spacing w:val="-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spacing w:val="-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пользу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tabs>
          <w:tab w:pos="6869" w:val="left" w:leader="none"/>
        </w:tabs>
        <w:spacing w:line="208" w:lineRule="exact" w:before="10"/>
        <w:ind w:left="278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</w:t>
      </w:r>
      <w:r>
        <w:rPr>
          <w:rFonts w:ascii="Courier New" w:hAnsi="Courier New"/>
          <w:spacing w:val="-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супруга)</w:t>
        <w:tab/>
        <w:t>(Ф.И.О. супруга)</w:t>
      </w:r>
    </w:p>
    <w:p>
      <w:pPr>
        <w:tabs>
          <w:tab w:pos="4829" w:val="left" w:leader="none"/>
          <w:tab w:pos="7109" w:val="left" w:leader="none"/>
        </w:tabs>
        <w:spacing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денежную компенсацию</w:t>
      </w:r>
      <w:r>
        <w:rPr>
          <w:rFonts w:ascii="Courier New" w:hAnsi="Courier New"/>
          <w:spacing w:val="-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spacing w:val="-4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размере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</w:r>
      <w:r>
        <w:rPr>
          <w:rFonts w:ascii="Courier New" w:hAnsi="Courier New"/>
          <w:spacing w:val="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рублей.)</w:t>
      </w:r>
    </w:p>
    <w:p>
      <w:pPr>
        <w:pStyle w:val="BodyText"/>
        <w:spacing w:before="10"/>
        <w:ind w:left="0"/>
        <w:rPr>
          <w:rFonts w:ascii="Courier New"/>
        </w:rPr>
      </w:pP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240" w:lineRule="auto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Взыскать с ответчика в пользу истца расходы по уплате государственной</w:t>
      </w:r>
      <w:r>
        <w:rPr>
          <w:spacing w:val="-6"/>
          <w:sz w:val="16"/>
        </w:rPr>
        <w:t> </w:t>
      </w:r>
      <w:r>
        <w:rPr>
          <w:sz w:val="16"/>
        </w:rPr>
        <w:t>пошлины.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1"/>
        <w:ind w:left="688"/>
      </w:pPr>
      <w:r>
        <w:rPr/>
        <w:t>Приложение: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  <w:tab w:pos="4605" w:val="left" w:leader="none"/>
          <w:tab w:pos="5774" w:val="left" w:leader="none"/>
          <w:tab w:pos="7336" w:val="left" w:leader="none"/>
          <w:tab w:pos="8519" w:val="left" w:leader="none"/>
        </w:tabs>
        <w:spacing w:line="183" w:lineRule="exact" w:before="3" w:after="0"/>
        <w:ind w:left="866" w:right="0" w:hanging="179"/>
        <w:jc w:val="left"/>
        <w:rPr>
          <w:sz w:val="16"/>
        </w:rPr>
      </w:pPr>
      <w:r>
        <w:rPr>
          <w:sz w:val="16"/>
        </w:rPr>
        <w:t>Копия Свидетельства о заключении брака</w:t>
      </w:r>
      <w:r>
        <w:rPr>
          <w:spacing w:val="-16"/>
          <w:sz w:val="16"/>
        </w:rPr>
        <w:t> </w:t>
      </w:r>
      <w:r>
        <w:rPr>
          <w:sz w:val="16"/>
        </w:rPr>
        <w:t>от</w:t>
      </w:r>
      <w:r>
        <w:rPr>
          <w:spacing w:val="-3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</w:t>
        <w:tab/>
        <w:t>"</w:t>
        <w:tab/>
      </w:r>
      <w:r>
        <w:rPr>
          <w:sz w:val="16"/>
        </w:rPr>
        <w:t>г.</w:t>
      </w:r>
      <w:r>
        <w:rPr>
          <w:spacing w:val="-2"/>
          <w:sz w:val="16"/>
        </w:rPr>
        <w:t> </w:t>
      </w:r>
      <w:r>
        <w:rPr>
          <w:sz w:val="16"/>
        </w:rPr>
        <w:t>серии</w:t>
      </w:r>
      <w:r>
        <w:rPr>
          <w:sz w:val="16"/>
          <w:u w:val="single"/>
        </w:rPr>
        <w:t> </w:t>
        <w:tab/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sz w:val="16"/>
        </w:rPr>
        <w:t>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182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Копии документов, подтверждающих приобретение движимого</w:t>
      </w:r>
      <w:r>
        <w:rPr>
          <w:spacing w:val="-3"/>
          <w:sz w:val="16"/>
        </w:rPr>
        <w:t> </w:t>
      </w:r>
      <w:r>
        <w:rPr>
          <w:sz w:val="16"/>
        </w:rPr>
        <w:t>имущества.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  <w:tab w:pos="6077" w:val="left" w:leader="none"/>
          <w:tab w:pos="7068" w:val="left" w:leader="none"/>
          <w:tab w:pos="7539" w:val="left" w:leader="none"/>
        </w:tabs>
        <w:spacing w:line="183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Выписка из Единого государственного реестра недвижимости</w:t>
      </w:r>
      <w:r>
        <w:rPr>
          <w:spacing w:val="-26"/>
          <w:sz w:val="16"/>
        </w:rPr>
        <w:t> </w:t>
      </w:r>
      <w:r>
        <w:rPr>
          <w:sz w:val="16"/>
        </w:rPr>
        <w:t>от</w:t>
      </w:r>
      <w:r>
        <w:rPr>
          <w:spacing w:val="-4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</w:t>
        <w:tab/>
        <w:t>"</w:t>
        <w:tab/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color w:val="0000FF"/>
          <w:sz w:val="16"/>
        </w:rPr>
        <w:t>&lt;5&gt;</w:t>
      </w:r>
      <w:r>
        <w:rPr>
          <w:sz w:val="16"/>
        </w:rPr>
        <w:t>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  <w:tab w:pos="6077" w:val="left" w:leader="none"/>
          <w:tab w:pos="7068" w:val="left" w:leader="none"/>
          <w:tab w:pos="7539" w:val="left" w:leader="none"/>
        </w:tabs>
        <w:spacing w:line="183" w:lineRule="exact" w:before="3" w:after="0"/>
        <w:ind w:left="866" w:right="0" w:hanging="179"/>
        <w:jc w:val="left"/>
        <w:rPr>
          <w:sz w:val="16"/>
        </w:rPr>
      </w:pPr>
      <w:r>
        <w:rPr>
          <w:sz w:val="16"/>
        </w:rPr>
        <w:t>Выписка из Единого государственного реестра недвижимости</w:t>
      </w:r>
      <w:r>
        <w:rPr>
          <w:spacing w:val="-26"/>
          <w:sz w:val="16"/>
        </w:rPr>
        <w:t> </w:t>
      </w:r>
      <w:r>
        <w:rPr>
          <w:sz w:val="16"/>
        </w:rPr>
        <w:t>от</w:t>
      </w:r>
      <w:r>
        <w:rPr>
          <w:spacing w:val="-4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</w:t>
        <w:tab/>
        <w:t>"</w:t>
        <w:tab/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color w:val="0000FF"/>
          <w:sz w:val="16"/>
        </w:rPr>
        <w:t>&lt;5&gt;</w:t>
      </w:r>
      <w:r>
        <w:rPr>
          <w:sz w:val="16"/>
        </w:rPr>
        <w:t>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182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Заключение независимого оценщика о стоимости</w:t>
      </w:r>
      <w:r>
        <w:rPr>
          <w:spacing w:val="-2"/>
          <w:sz w:val="16"/>
        </w:rPr>
        <w:t> </w:t>
      </w:r>
      <w:r>
        <w:rPr>
          <w:sz w:val="16"/>
        </w:rPr>
        <w:t>имущества.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183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Копии документов, подтверждающих внесение общих денежных средств в банк в качестве</w:t>
      </w:r>
      <w:r>
        <w:rPr>
          <w:spacing w:val="-15"/>
          <w:sz w:val="16"/>
        </w:rPr>
        <w:t> </w:t>
      </w:r>
      <w:r>
        <w:rPr>
          <w:sz w:val="16"/>
        </w:rPr>
        <w:t>вклада.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240" w:lineRule="auto" w:before="83" w:after="0"/>
        <w:ind w:left="866" w:right="0" w:hanging="179"/>
        <w:jc w:val="left"/>
        <w:rPr>
          <w:sz w:val="16"/>
        </w:rPr>
      </w:pPr>
      <w:r>
        <w:rPr>
          <w:sz w:val="16"/>
        </w:rPr>
        <w:t>Расчет суммы исковых требований.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183" w:lineRule="exact" w:before="3" w:after="0"/>
        <w:ind w:left="866" w:right="0" w:hanging="179"/>
        <w:jc w:val="left"/>
        <w:rPr>
          <w:sz w:val="16"/>
        </w:rPr>
      </w:pPr>
      <w:r>
        <w:rPr>
          <w:sz w:val="16"/>
        </w:rPr>
        <w:t>Расчет суммы компенсации в пользу другого супруга (указать, если</w:t>
      </w:r>
      <w:r>
        <w:rPr>
          <w:spacing w:val="-5"/>
          <w:sz w:val="16"/>
        </w:rPr>
        <w:t> </w:t>
      </w:r>
      <w:r>
        <w:rPr>
          <w:sz w:val="16"/>
        </w:rPr>
        <w:t>применимо).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182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Копии искового заявления и приложенных к нему документов</w:t>
      </w:r>
      <w:r>
        <w:rPr>
          <w:spacing w:val="-4"/>
          <w:sz w:val="16"/>
        </w:rPr>
        <w:t> </w:t>
      </w:r>
      <w:r>
        <w:rPr>
          <w:sz w:val="16"/>
        </w:rPr>
        <w:t>ответчику.</w:t>
      </w:r>
    </w:p>
    <w:p>
      <w:pPr>
        <w:pStyle w:val="ListParagraph"/>
        <w:numPr>
          <w:ilvl w:val="0"/>
          <w:numId w:val="4"/>
        </w:numPr>
        <w:tabs>
          <w:tab w:pos="956" w:val="left" w:leader="none"/>
        </w:tabs>
        <w:spacing w:line="183" w:lineRule="exact" w:before="0" w:after="0"/>
        <w:ind w:left="955" w:right="0" w:hanging="268"/>
        <w:jc w:val="left"/>
        <w:rPr>
          <w:sz w:val="16"/>
        </w:rPr>
      </w:pPr>
      <w:r>
        <w:rPr>
          <w:sz w:val="16"/>
        </w:rPr>
        <w:t>Документ, подтверждающий уплату государственной</w:t>
      </w:r>
      <w:r>
        <w:rPr>
          <w:spacing w:val="-2"/>
          <w:sz w:val="16"/>
        </w:rPr>
        <w:t> </w:t>
      </w:r>
      <w:r>
        <w:rPr>
          <w:sz w:val="16"/>
        </w:rPr>
        <w:t>пошлины.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  <w:tab w:pos="3915" w:val="left" w:leader="none"/>
          <w:tab w:pos="4862" w:val="left" w:leader="none"/>
          <w:tab w:pos="5305" w:val="left" w:leader="none"/>
          <w:tab w:pos="6231" w:val="left" w:leader="none"/>
        </w:tabs>
        <w:spacing w:line="240" w:lineRule="auto" w:before="3" w:after="0"/>
        <w:ind w:left="148" w:right="140" w:firstLine="540"/>
        <w:jc w:val="left"/>
        <w:rPr>
          <w:sz w:val="16"/>
        </w:rPr>
      </w:pPr>
      <w:r>
        <w:rPr>
          <w:sz w:val="16"/>
        </w:rPr>
        <w:t>Доверенность  представителя</w:t>
      </w:r>
      <w:r>
        <w:rPr>
          <w:spacing w:val="32"/>
          <w:sz w:val="16"/>
        </w:rPr>
        <w:t> </w:t>
      </w:r>
      <w:r>
        <w:rPr>
          <w:sz w:val="16"/>
        </w:rPr>
        <w:t>от</w:t>
      </w:r>
      <w:r>
        <w:rPr>
          <w:spacing w:val="38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</w:t>
        <w:tab/>
        <w:t>"</w:t>
        <w:tab/>
        <w:t> </w:t>
        <w:tab/>
      </w:r>
      <w:r>
        <w:rPr>
          <w:sz w:val="16"/>
        </w:rPr>
        <w:t>г.</w:t>
      </w:r>
      <w:r>
        <w:rPr>
          <w:spacing w:val="42"/>
          <w:sz w:val="16"/>
        </w:rPr>
        <w:t> </w:t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sz w:val="16"/>
        </w:rPr>
        <w:t>(если исковое заявление подписывается представителем истца).</w:t>
      </w:r>
    </w:p>
    <w:p>
      <w:pPr>
        <w:pStyle w:val="ListParagraph"/>
        <w:numPr>
          <w:ilvl w:val="0"/>
          <w:numId w:val="4"/>
        </w:numPr>
        <w:tabs>
          <w:tab w:pos="956" w:val="left" w:leader="none"/>
        </w:tabs>
        <w:spacing w:line="181" w:lineRule="exact" w:before="0" w:after="0"/>
        <w:ind w:left="955" w:right="0" w:hanging="268"/>
        <w:jc w:val="left"/>
        <w:rPr>
          <w:sz w:val="16"/>
        </w:rPr>
      </w:pPr>
      <w:r>
        <w:rPr>
          <w:sz w:val="16"/>
        </w:rPr>
        <w:t>Иные документы, подтверждающие обстоятельства, на которых истец основывает свои</w:t>
      </w:r>
      <w:r>
        <w:rPr>
          <w:spacing w:val="-14"/>
          <w:sz w:val="16"/>
        </w:rPr>
        <w:t> </w:t>
      </w:r>
      <w:r>
        <w:rPr>
          <w:sz w:val="16"/>
        </w:rPr>
        <w:t>требования.</w:t>
      </w:r>
    </w:p>
    <w:p>
      <w:pPr>
        <w:pStyle w:val="Heading1"/>
        <w:tabs>
          <w:tab w:pos="1108" w:val="left" w:leader="none"/>
          <w:tab w:pos="2188" w:val="left" w:leader="none"/>
          <w:tab w:pos="2788" w:val="left" w:leader="none"/>
        </w:tabs>
        <w:spacing w:before="192"/>
        <w:ind w:left="628"/>
      </w:pPr>
      <w:r>
        <w:rPr>
          <w:w w:val="105"/>
        </w:rPr>
        <w:t>"</w:t>
      </w:r>
      <w:r>
        <w:rPr>
          <w:w w:val="105"/>
          <w:u w:val="single"/>
        </w:rPr>
        <w:t> </w:t>
        <w:tab/>
      </w:r>
      <w:r>
        <w:rPr>
          <w:w w:val="105"/>
        </w:rPr>
        <w:t>"</w:t>
      </w:r>
      <w:r>
        <w:rPr>
          <w:w w:val="105"/>
          <w:u w:val="single"/>
        </w:rPr>
        <w:t> </w:t>
        <w:tab/>
        <w:t> </w:t>
        <w:tab/>
      </w:r>
      <w:r>
        <w:rPr>
          <w:w w:val="105"/>
        </w:rPr>
        <w:t>г.</w:t>
      </w:r>
    </w:p>
    <w:p>
      <w:pPr>
        <w:pStyle w:val="BodyText"/>
        <w:spacing w:before="6"/>
        <w:ind w:left="0"/>
        <w:rPr>
          <w:rFonts w:ascii="Courier New"/>
          <w:sz w:val="11"/>
        </w:rPr>
      </w:pPr>
    </w:p>
    <w:p>
      <w:pPr>
        <w:spacing w:before="106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Истец (представитель):</w:t>
      </w:r>
    </w:p>
    <w:p>
      <w:pPr>
        <w:tabs>
          <w:tab w:pos="2549" w:val="left" w:leader="none"/>
          <w:tab w:pos="4589" w:val="left" w:leader="none"/>
          <w:tab w:pos="7710" w:val="left" w:leader="none"/>
        </w:tabs>
        <w:spacing w:line="256" w:lineRule="auto" w:before="10"/>
        <w:ind w:left="988" w:right="1813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  <w:r>
        <w:rPr>
          <w:rFonts w:ascii="Courier New" w:hAnsi="Courier New"/>
          <w:w w:val="105"/>
          <w:sz w:val="19"/>
        </w:rPr>
        <w:t>/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/ </w:t>
      </w:r>
      <w:r>
        <w:rPr>
          <w:rFonts w:ascii="Courier New" w:hAnsi="Courier New"/>
          <w:w w:val="105"/>
          <w:sz w:val="19"/>
        </w:rPr>
        <w:t>(подпись)</w:t>
        <w:tab/>
        <w:tab/>
        <w:t>(Ф.И.О.)</w:t>
      </w:r>
    </w:p>
    <w:p>
      <w:pPr>
        <w:pStyle w:val="BodyText"/>
        <w:spacing w:before="171"/>
        <w:ind w:left="688"/>
      </w:pPr>
      <w:r>
        <w:rPr/>
        <w:t>--------------------------------</w:t>
      </w:r>
    </w:p>
    <w:p>
      <w:pPr>
        <w:pStyle w:val="BodyText"/>
        <w:spacing w:line="183" w:lineRule="exact" w:before="4"/>
        <w:ind w:left="688"/>
      </w:pPr>
      <w:r>
        <w:rPr/>
        <w:t>Информация для сведения:</w:t>
      </w:r>
    </w:p>
    <w:p>
      <w:pPr>
        <w:pStyle w:val="BodyText"/>
        <w:ind w:right="140" w:firstLine="540"/>
        <w:jc w:val="both"/>
      </w:pPr>
      <w:r>
        <w:rPr/>
        <w:t>&lt;1&gt; При цене иска, не превышающей пятидесяти тысяч рублей, в качестве суда первой инстанции спор рассматривает мировой судья (</w:t>
      </w:r>
      <w:r>
        <w:rPr>
          <w:color w:val="0000FF"/>
        </w:rPr>
        <w:t>п. 3 ч. 1 ст. 23 </w:t>
      </w:r>
      <w:r>
        <w:rPr/>
        <w:t>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r>
        <w:rPr>
          <w:color w:val="0000FF"/>
        </w:rPr>
        <w:t>ст. 24 </w:t>
      </w:r>
      <w:r>
        <w:rPr/>
        <w:t>Гражданского процессуального кодекса Российской Федерации).</w:t>
      </w:r>
    </w:p>
    <w:p>
      <w:pPr>
        <w:pStyle w:val="BodyText"/>
        <w:spacing w:line="182" w:lineRule="exact"/>
        <w:ind w:left="688"/>
        <w:jc w:val="both"/>
      </w:pPr>
      <w:r>
        <w:rPr/>
        <w:t>&lt;2&gt; Цена иска по искам:</w:t>
      </w: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2" w:after="0"/>
        <w:ind w:left="148" w:right="140" w:firstLine="540"/>
        <w:jc w:val="both"/>
        <w:rPr>
          <w:sz w:val="16"/>
        </w:rPr>
      </w:pPr>
      <w:r>
        <w:rPr>
          <w:sz w:val="16"/>
        </w:rPr>
        <w:t>об истребовании имущества, согласно </w:t>
      </w:r>
      <w:r>
        <w:rPr>
          <w:color w:val="0000FF"/>
          <w:sz w:val="16"/>
        </w:rPr>
        <w:t>п. 2 ч. 1 ст. 91 </w:t>
      </w:r>
      <w:r>
        <w:rPr>
          <w:sz w:val="16"/>
        </w:rPr>
        <w:t>Гражданского процессуального кодекса Российской Федерации, определяется исходя из стоимости истребуемого</w:t>
      </w:r>
      <w:r>
        <w:rPr>
          <w:spacing w:val="-4"/>
          <w:sz w:val="16"/>
        </w:rPr>
        <w:t> </w:t>
      </w:r>
      <w:r>
        <w:rPr>
          <w:sz w:val="16"/>
        </w:rPr>
        <w:t>имущества;</w:t>
      </w:r>
    </w:p>
    <w:p>
      <w:pPr>
        <w:pStyle w:val="ListParagraph"/>
        <w:numPr>
          <w:ilvl w:val="0"/>
          <w:numId w:val="5"/>
        </w:numPr>
        <w:tabs>
          <w:tab w:pos="804" w:val="left" w:leader="none"/>
        </w:tabs>
        <w:spacing w:line="240" w:lineRule="auto" w:before="0" w:after="0"/>
        <w:ind w:left="148" w:right="138" w:firstLine="540"/>
        <w:jc w:val="both"/>
        <w:rPr>
          <w:sz w:val="16"/>
        </w:rPr>
      </w:pPr>
      <w:r>
        <w:rPr>
          <w:sz w:val="16"/>
        </w:rPr>
        <w:t>о праве собственности на объект недвижимого имущества, принадлежащий гражданину на праве собственности, согласно </w:t>
      </w:r>
      <w:r>
        <w:rPr>
          <w:color w:val="0000FF"/>
          <w:sz w:val="16"/>
        </w:rPr>
        <w:t>п. 9 ч. 1 ст. 91 </w:t>
      </w:r>
      <w:r>
        <w:rPr>
          <w:sz w:val="16"/>
        </w:rPr>
        <w:t>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 договору страхования, на объект недвижимого имущества, принадлежащего организации, - не ниже балансовой оценки объекта.</w:t>
      </w:r>
    </w:p>
    <w:p>
      <w:pPr>
        <w:pStyle w:val="BodyText"/>
        <w:ind w:right="141" w:firstLine="540"/>
        <w:jc w:val="both"/>
      </w:pPr>
      <w:r>
        <w:rPr/>
        <w:t>&lt;3&gt; В соответствии с </w:t>
      </w:r>
      <w:r>
        <w:rPr>
          <w:color w:val="0000FF"/>
        </w:rPr>
        <w:t>п. 3 ст. 333.20 </w:t>
      </w:r>
      <w:r>
        <w:rPr/>
        <w:t>Налогового кодекса Российской Федерации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размер государственной пошлины исчисляется в следующем порядке:</w:t>
      </w:r>
    </w:p>
    <w:p>
      <w:pPr>
        <w:pStyle w:val="BodyText"/>
        <w:ind w:right="140" w:firstLine="540"/>
        <w:jc w:val="both"/>
      </w:pPr>
      <w:r>
        <w:rPr/>
        <w:t>если спор о признании права собственности истца (истцов) на это имущество ранее не решался судом - в соответствии с </w:t>
      </w:r>
      <w:r>
        <w:rPr>
          <w:color w:val="0000FF"/>
        </w:rPr>
        <w:t>пп. 1 п. 1 ст. 333.19 </w:t>
      </w:r>
      <w:r>
        <w:rPr/>
        <w:t>Налогового кодекса Российской</w:t>
      </w:r>
      <w:r>
        <w:rPr>
          <w:spacing w:val="-7"/>
        </w:rPr>
        <w:t> </w:t>
      </w:r>
      <w:r>
        <w:rPr/>
        <w:t>Федерации;</w:t>
      </w:r>
    </w:p>
    <w:p>
      <w:pPr>
        <w:pStyle w:val="BodyText"/>
        <w:ind w:right="140" w:firstLine="540"/>
        <w:jc w:val="both"/>
      </w:pPr>
      <w:r>
        <w:rPr/>
        <w:t>если ранее суд вынес решение о признании права собственности истца (истцов) на указанное имущество - в соответствии с </w:t>
      </w:r>
      <w:r>
        <w:rPr>
          <w:color w:val="0000FF"/>
        </w:rPr>
        <w:t>пп. 3 п. 1 ст. 333.19 </w:t>
      </w:r>
      <w:r>
        <w:rPr/>
        <w:t>Налогового кодекса Российской</w:t>
      </w:r>
      <w:r>
        <w:rPr>
          <w:spacing w:val="-7"/>
        </w:rPr>
        <w:t> </w:t>
      </w:r>
      <w:r>
        <w:rPr/>
        <w:t>Федерации.</w:t>
      </w:r>
    </w:p>
    <w:p>
      <w:pPr>
        <w:pStyle w:val="BodyText"/>
        <w:ind w:right="140" w:firstLine="540"/>
        <w:jc w:val="both"/>
      </w:pPr>
      <w:r>
        <w:rPr/>
        <w:t>&lt;4&gt; В соответствии с </w:t>
      </w:r>
      <w:r>
        <w:rPr>
          <w:color w:val="0000FF"/>
        </w:rPr>
        <w:t>п. 15 </w:t>
      </w:r>
      <w:r>
        <w:rPr/>
        <w:t>Постановления Пленума Верховного Суда Российской Федерации от 05.11.1998 N 15 "О применении судами законодательства при рассмотрении дел о расторжении брака" стоимость имущества, подлежащего разделу, определяется на время рассмотрения дела.</w:t>
      </w:r>
    </w:p>
    <w:p>
      <w:pPr>
        <w:pStyle w:val="BodyText"/>
        <w:ind w:right="140" w:firstLine="540"/>
        <w:jc w:val="both"/>
      </w:pPr>
      <w:r>
        <w:rPr/>
        <w:t>&lt;5&gt;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r>
        <w:rPr>
          <w:color w:val="0000FF"/>
        </w:rPr>
        <w:t>ч. 1 ст. 28 </w:t>
      </w:r>
      <w:r>
        <w:rPr/>
        <w:t>Федерального закона от 13.07.2015 N 218-ФЗ "О государственной регистрации</w:t>
      </w:r>
      <w:r>
        <w:rPr>
          <w:spacing w:val="-18"/>
        </w:rPr>
        <w:t> </w:t>
      </w:r>
      <w:r>
        <w:rPr/>
        <w:t>недвижимости").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7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83.990639pt,12.238546pt" to="554.630639pt,12.238546pt" stroked="true" strokeweight=".720001pt" strokecolor="#000000">
            <v:stroke dashstyle="solid"/>
            <w10:wrap type="topAndBottom"/>
          </v:line>
        </w:pict>
      </w:r>
    </w:p>
    <w:sectPr>
      <w:pgSz w:w="11910" w:h="16840"/>
      <w:pgMar w:top="10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88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46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13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79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46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2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9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45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2" w:hanging="361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48" w:hanging="157"/>
      </w:pPr>
      <w:rPr>
        <w:rFonts w:hint="default" w:ascii="Arial" w:hAnsi="Arial" w:eastAsia="Arial" w:cs="Arial"/>
        <w:w w:val="99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0" w:hanging="15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41" w:hanging="15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91" w:hanging="15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42" w:hanging="15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92" w:hanging="15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43" w:hanging="15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93" w:hanging="15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44" w:hanging="157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66" w:hanging="178"/>
        <w:jc w:val="left"/>
      </w:pPr>
      <w:rPr>
        <w:rFonts w:hint="default" w:ascii="Arial" w:hAnsi="Arial" w:eastAsia="Arial" w:cs="Arial"/>
        <w:w w:val="99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38" w:hanging="17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17" w:hanging="1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95" w:hanging="1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4" w:hanging="1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2" w:hanging="1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1" w:hanging="1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1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88" w:hanging="17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8" w:hanging="481"/>
        <w:jc w:val="left"/>
      </w:pPr>
      <w:rPr>
        <w:rFonts w:hint="default"/>
        <w:spacing w:val="0"/>
        <w:w w:val="103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0" w:hanging="4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41" w:hanging="4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91" w:hanging="4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42" w:hanging="4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92" w:hanging="4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43" w:hanging="4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93" w:hanging="4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44" w:hanging="48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88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46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13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79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46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2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9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45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2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48"/>
    </w:pPr>
    <w:rPr>
      <w:rFonts w:ascii="Arial" w:hAnsi="Arial" w:eastAsia="Arial" w:cs="Arial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0"/>
      <w:ind w:left="148"/>
      <w:outlineLvl w:val="1"/>
    </w:pPr>
    <w:rPr>
      <w:rFonts w:ascii="Courier New" w:hAnsi="Courier New" w:eastAsia="Courier New" w:cs="Courier New"/>
      <w:sz w:val="19"/>
      <w:szCs w:val="19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66" w:hanging="179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2019-06-26T15:40:57Z</dcterms:created>
  <dcterms:modified xsi:type="dcterms:W3CDTF">2019-06-26T15:40:57Z</dcterms:modified>
</cp:coreProperties>
</file>